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6"/>
      </w:tblGrid>
      <w:tr w:rsidR="006E4631" w:rsidRPr="004438A1" w:rsidTr="00FA5D29">
        <w:trPr>
          <w:trHeight w:val="1050"/>
          <w:jc w:val="center"/>
        </w:trPr>
        <w:tc>
          <w:tcPr>
            <w:tcW w:w="9756" w:type="dxa"/>
            <w:tcBorders>
              <w:top w:val="double" w:sz="4" w:space="0" w:color="auto"/>
              <w:left w:val="double" w:sz="4" w:space="0" w:color="auto"/>
              <w:bottom w:val="double" w:sz="4" w:space="0" w:color="auto"/>
              <w:right w:val="double" w:sz="4" w:space="0" w:color="auto"/>
            </w:tcBorders>
            <w:shd w:val="clear" w:color="auto" w:fill="CCECFF"/>
            <w:vAlign w:val="center"/>
          </w:tcPr>
          <w:p w:rsidR="006E4631" w:rsidRPr="004438A1" w:rsidRDefault="006E4631" w:rsidP="00FA5D29">
            <w:pPr>
              <w:spacing w:before="120" w:after="0" w:line="240" w:lineRule="auto"/>
              <w:jc w:val="center"/>
              <w:rPr>
                <w:rFonts w:eastAsia="Times New Roman" w:cs="Times New Roman"/>
                <w:b/>
              </w:rPr>
            </w:pPr>
            <w:bookmarkStart w:id="0" w:name="_GoBack"/>
            <w:bookmarkEnd w:id="0"/>
            <w:r w:rsidRPr="004438A1">
              <w:rPr>
                <w:rFonts w:eastAsia="Times New Roman" w:cs="Times New Roman"/>
                <w:b/>
              </w:rPr>
              <w:t>KEY EVIDENCE #5:</w:t>
            </w:r>
          </w:p>
          <w:p w:rsidR="006E4631" w:rsidRPr="004438A1" w:rsidRDefault="006E4631" w:rsidP="00FA5D29">
            <w:pPr>
              <w:spacing w:after="0"/>
              <w:jc w:val="center"/>
              <w:rPr>
                <w:rFonts w:eastAsia="Calibri" w:cs="Times New Roman"/>
                <w:b/>
                <w:bCs/>
                <w:u w:val="single"/>
              </w:rPr>
            </w:pPr>
            <w:r w:rsidRPr="004438A1">
              <w:rPr>
                <w:rFonts w:eastAsia="Calibri" w:cs="Times New Roman"/>
                <w:b/>
                <w:bCs/>
              </w:rPr>
              <w:t>Leading With Influence (Dissertation in Practice)</w:t>
            </w:r>
          </w:p>
        </w:tc>
      </w:tr>
    </w:tbl>
    <w:p w:rsidR="006E4631" w:rsidRPr="008F2C63" w:rsidRDefault="006E4631" w:rsidP="006E4631">
      <w:pPr>
        <w:spacing w:after="0"/>
        <w:rPr>
          <w:rFonts w:ascii="Times New Roman" w:eastAsia="Calibri" w:hAnsi="Times New Roman" w:cs="Times New Roman"/>
          <w:b/>
          <w:sz w:val="20"/>
          <w:szCs w:val="20"/>
          <w:u w:val="single"/>
        </w:rPr>
      </w:pPr>
      <w:r w:rsidRPr="008F2C63">
        <w:rPr>
          <w:rFonts w:ascii="Times New Roman" w:eastAsia="Calibri" w:hAnsi="Times New Roman" w:cs="Times New Roman"/>
          <w:b/>
          <w:sz w:val="20"/>
          <w:szCs w:val="20"/>
          <w:u w:val="single"/>
        </w:rPr>
        <w:t xml:space="preserve">Overview: </w:t>
      </w:r>
    </w:p>
    <w:p w:rsidR="006E4631" w:rsidRPr="008F2C63" w:rsidRDefault="006E4631" w:rsidP="006E4631">
      <w:pPr>
        <w:spacing w:after="0"/>
        <w:rPr>
          <w:rFonts w:ascii="Times New Roman" w:eastAsia="Calibri" w:hAnsi="Times New Roman" w:cs="Times New Roman"/>
          <w:sz w:val="20"/>
          <w:szCs w:val="20"/>
        </w:rPr>
      </w:pPr>
      <w:r w:rsidRPr="008F2C63">
        <w:rPr>
          <w:rFonts w:ascii="Times New Roman" w:eastAsia="Calibri" w:hAnsi="Times New Roman" w:cs="Times New Roman"/>
          <w:sz w:val="20"/>
          <w:szCs w:val="20"/>
        </w:rPr>
        <w:t xml:space="preserve">While leadership is about influence and getting results, it also requires continuous growth in the process of leading. The self-actualized leader reflects on personal mastery and excellence. </w:t>
      </w:r>
      <w:r w:rsidRPr="008F2C63">
        <w:rPr>
          <w:rFonts w:ascii="Times New Roman" w:eastAsia="Calibri" w:hAnsi="Times New Roman" w:cs="Times New Roman"/>
          <w:color w:val="000000"/>
          <w:sz w:val="20"/>
          <w:szCs w:val="20"/>
        </w:rPr>
        <w:t xml:space="preserve">As the culminating experience that demonstrates the scholarly practitioner's ability to solve problems of practice, the Dissertation in </w:t>
      </w:r>
      <w:r>
        <w:rPr>
          <w:rFonts w:ascii="Times New Roman" w:eastAsia="Calibri" w:hAnsi="Times New Roman" w:cs="Times New Roman"/>
          <w:color w:val="000000"/>
          <w:sz w:val="20"/>
          <w:szCs w:val="20"/>
        </w:rPr>
        <w:t xml:space="preserve">Professional </w:t>
      </w:r>
      <w:r w:rsidRPr="008F2C63">
        <w:rPr>
          <w:rFonts w:ascii="Times New Roman" w:eastAsia="Calibri" w:hAnsi="Times New Roman" w:cs="Times New Roman"/>
          <w:color w:val="000000"/>
          <w:sz w:val="20"/>
          <w:szCs w:val="20"/>
        </w:rPr>
        <w:t>Practice (</w:t>
      </w:r>
      <w:r>
        <w:rPr>
          <w:rFonts w:ascii="Times New Roman" w:eastAsia="Calibri" w:hAnsi="Times New Roman" w:cs="Times New Roman"/>
          <w:color w:val="000000"/>
          <w:sz w:val="20"/>
          <w:szCs w:val="20"/>
        </w:rPr>
        <w:t>DIPP</w:t>
      </w:r>
      <w:r w:rsidRPr="008F2C63">
        <w:rPr>
          <w:rFonts w:ascii="Times New Roman" w:eastAsia="Calibri" w:hAnsi="Times New Roman" w:cs="Times New Roman"/>
          <w:color w:val="000000"/>
          <w:sz w:val="20"/>
          <w:szCs w:val="20"/>
        </w:rPr>
        <w:t xml:space="preserve">) showcases the doctoral candidate's ability "to think, to perform, and to act with integrity" (Shulman, 2005). </w:t>
      </w:r>
      <w:r w:rsidRPr="008F2C63">
        <w:rPr>
          <w:rFonts w:ascii="Times New Roman" w:eastAsia="Times New Roman" w:hAnsi="Times New Roman" w:cs="Times New Roman"/>
          <w:sz w:val="20"/>
          <w:szCs w:val="20"/>
        </w:rPr>
        <w:t xml:space="preserve">The activities described in this evidence are aligned with the courses, </w:t>
      </w:r>
      <w:r w:rsidRPr="008F2C63">
        <w:rPr>
          <w:rFonts w:ascii="Times New Roman" w:eastAsia="Times New Roman" w:hAnsi="Times New Roman" w:cs="Times New Roman"/>
          <w:b/>
          <w:sz w:val="20"/>
          <w:szCs w:val="20"/>
        </w:rPr>
        <w:t xml:space="preserve">EDU 8300/8400: The </w:t>
      </w:r>
      <w:r>
        <w:rPr>
          <w:rFonts w:ascii="Times New Roman" w:eastAsia="Times New Roman" w:hAnsi="Times New Roman" w:cs="Times New Roman"/>
          <w:b/>
          <w:sz w:val="20"/>
          <w:szCs w:val="20"/>
        </w:rPr>
        <w:t>Dissertation-in-Professional Practice</w:t>
      </w:r>
      <w:r w:rsidRPr="008F2C63">
        <w:rPr>
          <w:rFonts w:ascii="Times New Roman" w:eastAsia="Times New Roman" w:hAnsi="Times New Roman" w:cs="Times New Roman"/>
          <w:b/>
          <w:sz w:val="20"/>
          <w:szCs w:val="20"/>
        </w:rPr>
        <w:t>:  Implementation and Evaluation of Problem Solution and EDU 6610:  Applied Strategic Communication Skills.</w:t>
      </w:r>
      <w:r w:rsidRPr="008F2C63">
        <w:rPr>
          <w:rFonts w:ascii="Times New Roman" w:eastAsia="Times New Roman" w:hAnsi="Times New Roman" w:cs="Times New Roman"/>
          <w:sz w:val="20"/>
          <w:szCs w:val="20"/>
        </w:rPr>
        <w:t xml:space="preserve"> The </w:t>
      </w:r>
      <w:r w:rsidRPr="008F2C63">
        <w:rPr>
          <w:rFonts w:ascii="Times New Roman" w:eastAsia="Times New Roman" w:hAnsi="Times New Roman" w:cs="Times New Roman"/>
          <w:b/>
          <w:i/>
          <w:sz w:val="20"/>
          <w:szCs w:val="20"/>
        </w:rPr>
        <w:t>Leading with Influence</w:t>
      </w:r>
      <w:r w:rsidRPr="008F2C63">
        <w:rPr>
          <w:rFonts w:ascii="Times New Roman" w:eastAsia="Times New Roman" w:hAnsi="Times New Roman" w:cs="Times New Roman"/>
          <w:sz w:val="20"/>
          <w:szCs w:val="20"/>
        </w:rPr>
        <w:t xml:space="preserve"> evidence places the candidate in a leadership role to implement a series of short-term “next-step” interventions which have been identified previously during the strategic planning process as well as to evaluate each one’s overall effectiveness and potential for expansion.   Along with other pertinent discussions, the candidate will also present a final strategic communication plan at the conclusion of the </w:t>
      </w:r>
      <w:r>
        <w:rPr>
          <w:rFonts w:ascii="Times New Roman" w:eastAsia="Times New Roman" w:hAnsi="Times New Roman" w:cs="Times New Roman"/>
          <w:sz w:val="20"/>
          <w:szCs w:val="20"/>
        </w:rPr>
        <w:t>DIPP</w:t>
      </w:r>
      <w:r w:rsidRPr="008F2C63">
        <w:rPr>
          <w:rFonts w:ascii="Times New Roman" w:eastAsia="Times New Roman" w:hAnsi="Times New Roman" w:cs="Times New Roman"/>
          <w:sz w:val="20"/>
          <w:szCs w:val="20"/>
        </w:rPr>
        <w:t xml:space="preserve"> which is designed to provide a compelling argument for continuing with certain interventions based on short-term data analyses and findings.  The “strategic communication plan” (developed by the candidate in COM 6610) should present information suitable for sharing the results of the </w:t>
      </w:r>
      <w:r>
        <w:rPr>
          <w:rFonts w:ascii="Times New Roman" w:eastAsia="Times New Roman" w:hAnsi="Times New Roman" w:cs="Times New Roman"/>
          <w:sz w:val="20"/>
          <w:szCs w:val="20"/>
        </w:rPr>
        <w:t>DIPP</w:t>
      </w:r>
      <w:r w:rsidRPr="008F2C63">
        <w:rPr>
          <w:rFonts w:ascii="Times New Roman" w:eastAsia="Times New Roman" w:hAnsi="Times New Roman" w:cs="Times New Roman"/>
          <w:sz w:val="20"/>
          <w:szCs w:val="20"/>
        </w:rPr>
        <w:t xml:space="preserve"> with key stakeholders (principals, parents, faculty/staff, school board, community leaders, county commissioners, etc.).   The written communication plan should be in the form of an </w:t>
      </w:r>
      <w:r w:rsidRPr="008F2C63">
        <w:rPr>
          <w:rFonts w:ascii="Times New Roman" w:eastAsia="Times New Roman" w:hAnsi="Times New Roman" w:cs="Times New Roman"/>
          <w:i/>
          <w:sz w:val="20"/>
          <w:szCs w:val="20"/>
        </w:rPr>
        <w:t>Executive Summary</w:t>
      </w:r>
    </w:p>
    <w:p w:rsidR="006E4631" w:rsidRPr="008F2C63" w:rsidRDefault="006E4631" w:rsidP="006E4631">
      <w:pPr>
        <w:spacing w:after="0"/>
        <w:rPr>
          <w:rFonts w:eastAsia="Calibri" w:cs="Times New Roman"/>
          <w:b/>
          <w:u w:val="single"/>
        </w:rPr>
      </w:pPr>
    </w:p>
    <w:p w:rsidR="006E4631" w:rsidRPr="008F2C63" w:rsidRDefault="006E4631" w:rsidP="006E4631">
      <w:pPr>
        <w:spacing w:after="0"/>
        <w:rPr>
          <w:rFonts w:ascii="Times New Roman" w:eastAsia="Calibri" w:hAnsi="Times New Roman" w:cs="Times New Roman"/>
          <w:b/>
          <w:sz w:val="20"/>
          <w:szCs w:val="20"/>
          <w:u w:val="single"/>
        </w:rPr>
      </w:pPr>
      <w:r w:rsidRPr="008F2C63">
        <w:rPr>
          <w:rFonts w:ascii="Times New Roman" w:eastAsia="Calibri" w:hAnsi="Times New Roman" w:cs="Times New Roman"/>
          <w:b/>
          <w:sz w:val="20"/>
          <w:szCs w:val="20"/>
          <w:u w:val="single"/>
        </w:rPr>
        <w:t>Directions to the Candidate and Requirements:</w:t>
      </w:r>
    </w:p>
    <w:p w:rsidR="006E4631" w:rsidRPr="008F2C63" w:rsidRDefault="006E4631" w:rsidP="006E4631">
      <w:pPr>
        <w:spacing w:after="0"/>
        <w:rPr>
          <w:rFonts w:ascii="Times New Roman" w:eastAsia="Calibri" w:hAnsi="Times New Roman" w:cs="Times New Roman"/>
          <w:sz w:val="20"/>
          <w:szCs w:val="20"/>
        </w:rPr>
      </w:pPr>
      <w:r w:rsidRPr="008F2C63">
        <w:rPr>
          <w:rFonts w:ascii="Times New Roman" w:eastAsia="Calibri" w:hAnsi="Times New Roman" w:cs="Times New Roman"/>
          <w:sz w:val="20"/>
          <w:szCs w:val="20"/>
        </w:rPr>
        <w:t>The Dissertation in Practice (</w:t>
      </w:r>
      <w:r>
        <w:rPr>
          <w:rFonts w:ascii="Times New Roman" w:eastAsia="Calibri" w:hAnsi="Times New Roman" w:cs="Times New Roman"/>
          <w:sz w:val="20"/>
          <w:szCs w:val="20"/>
        </w:rPr>
        <w:t>DIPP</w:t>
      </w:r>
      <w:r w:rsidRPr="008F2C63">
        <w:rPr>
          <w:rFonts w:ascii="Times New Roman" w:eastAsia="Calibri" w:hAnsi="Times New Roman" w:cs="Times New Roman"/>
          <w:sz w:val="20"/>
          <w:szCs w:val="20"/>
        </w:rPr>
        <w:t xml:space="preserve">) is a formal demonstration of the doctoral candidate’s knowledge, skills and behaviors, scholarship, and dispositions of educational leadership.  It is </w:t>
      </w:r>
      <w:proofErr w:type="gramStart"/>
      <w:r w:rsidRPr="008F2C63">
        <w:rPr>
          <w:rFonts w:ascii="Times New Roman" w:eastAsia="Calibri" w:hAnsi="Times New Roman" w:cs="Times New Roman"/>
          <w:sz w:val="20"/>
          <w:szCs w:val="20"/>
        </w:rPr>
        <w:t>a</w:t>
      </w:r>
      <w:proofErr w:type="gramEnd"/>
      <w:r w:rsidRPr="008F2C63">
        <w:rPr>
          <w:rFonts w:ascii="Times New Roman" w:eastAsia="Calibri" w:hAnsi="Times New Roman" w:cs="Times New Roman"/>
          <w:sz w:val="20"/>
          <w:szCs w:val="20"/>
        </w:rPr>
        <w:t xml:space="preserve"> intended to serve as a demonstration that the doctoral candidate is capable and prepared to provide extraordinary leadership. The </w:t>
      </w:r>
      <w:r>
        <w:rPr>
          <w:rFonts w:ascii="Times New Roman" w:eastAsia="Calibri" w:hAnsi="Times New Roman" w:cs="Times New Roman"/>
          <w:sz w:val="20"/>
          <w:szCs w:val="20"/>
        </w:rPr>
        <w:t>DIPP</w:t>
      </w:r>
      <w:r w:rsidRPr="008F2C63">
        <w:rPr>
          <w:rFonts w:ascii="Times New Roman" w:eastAsia="Calibri" w:hAnsi="Times New Roman" w:cs="Times New Roman"/>
          <w:sz w:val="20"/>
          <w:szCs w:val="20"/>
        </w:rPr>
        <w:t xml:space="preserve"> is a strategic plan to solve a problem of practice with the preliminary steps “next steps” of implementation and evaluation of potential solutions.  It involves working with a college-level or district-level leader (superintendent or designee) on a problem, or </w:t>
      </w:r>
      <w:proofErr w:type="gramStart"/>
      <w:r w:rsidRPr="008F2C63">
        <w:rPr>
          <w:rFonts w:ascii="Times New Roman" w:eastAsia="Calibri" w:hAnsi="Times New Roman" w:cs="Times New Roman"/>
          <w:sz w:val="20"/>
          <w:szCs w:val="20"/>
        </w:rPr>
        <w:t>opportunity, that</w:t>
      </w:r>
      <w:proofErr w:type="gramEnd"/>
      <w:r w:rsidRPr="008F2C63">
        <w:rPr>
          <w:rFonts w:ascii="Times New Roman" w:eastAsia="Calibri" w:hAnsi="Times New Roman" w:cs="Times New Roman"/>
          <w:sz w:val="20"/>
          <w:szCs w:val="20"/>
        </w:rPr>
        <w:t xml:space="preserve"> is of mutual concern to them. The </w:t>
      </w:r>
      <w:r>
        <w:rPr>
          <w:rFonts w:ascii="Times New Roman" w:eastAsia="Calibri" w:hAnsi="Times New Roman" w:cs="Times New Roman"/>
          <w:sz w:val="20"/>
          <w:szCs w:val="20"/>
        </w:rPr>
        <w:t>DIPP</w:t>
      </w:r>
      <w:r w:rsidRPr="008F2C63">
        <w:rPr>
          <w:rFonts w:ascii="Times New Roman" w:eastAsia="Calibri" w:hAnsi="Times New Roman" w:cs="Times New Roman"/>
          <w:sz w:val="20"/>
          <w:szCs w:val="20"/>
        </w:rPr>
        <w:t xml:space="preserve"> serves to provide major evidence of leadership performance, leadership capacity, and leadership thinking.  </w:t>
      </w:r>
    </w:p>
    <w:p w:rsidR="006E4631" w:rsidRPr="008F2C63" w:rsidRDefault="006E4631" w:rsidP="006E4631">
      <w:pPr>
        <w:spacing w:after="0"/>
        <w:rPr>
          <w:rFonts w:eastAsia="Calibri" w:cs="Times New Roman"/>
        </w:rPr>
      </w:pPr>
    </w:p>
    <w:p w:rsidR="006E4631" w:rsidRPr="008F2C63" w:rsidRDefault="006E4631" w:rsidP="006E4631">
      <w:pPr>
        <w:spacing w:after="0"/>
        <w:rPr>
          <w:rFonts w:ascii="Times New Roman" w:eastAsia="Calibri" w:hAnsi="Times New Roman" w:cs="Times New Roman"/>
          <w:sz w:val="20"/>
          <w:szCs w:val="20"/>
        </w:rPr>
      </w:pPr>
      <w:r w:rsidRPr="008F2C63">
        <w:rPr>
          <w:rFonts w:ascii="Times New Roman" w:eastAsia="Calibri" w:hAnsi="Times New Roman" w:cs="Times New Roman"/>
          <w:sz w:val="20"/>
          <w:szCs w:val="20"/>
        </w:rPr>
        <w:t xml:space="preserve">The candidate should be aware that the </w:t>
      </w:r>
      <w:r>
        <w:rPr>
          <w:rFonts w:ascii="Times New Roman" w:eastAsia="Calibri" w:hAnsi="Times New Roman" w:cs="Times New Roman"/>
          <w:sz w:val="20"/>
          <w:szCs w:val="20"/>
        </w:rPr>
        <w:t>DIPP</w:t>
      </w:r>
      <w:r w:rsidRPr="008F2C63">
        <w:rPr>
          <w:rFonts w:ascii="Times New Roman" w:eastAsia="Calibri" w:hAnsi="Times New Roman" w:cs="Times New Roman"/>
          <w:sz w:val="20"/>
          <w:szCs w:val="20"/>
        </w:rPr>
        <w:t xml:space="preserve"> must be a practical application of the candidate’s: (1) strategic planning skills; (2) use of data to impact teaching and learning; (3) ability to build and use relationships toward the same end; and  (4) and ability to apply theory to practice.  These four cornerstones </w:t>
      </w:r>
      <w:r w:rsidRPr="008F2C63">
        <w:rPr>
          <w:rFonts w:ascii="Times New Roman" w:eastAsia="BatangChe" w:hAnsi="Times New Roman" w:cs="Times New Roman"/>
          <w:sz w:val="20"/>
          <w:szCs w:val="20"/>
        </w:rPr>
        <w:t>emanate from</w:t>
      </w:r>
      <w:r w:rsidRPr="008F2C63">
        <w:rPr>
          <w:rFonts w:ascii="Times New Roman" w:eastAsia="Calibri" w:hAnsi="Times New Roman" w:cs="Times New Roman"/>
          <w:sz w:val="20"/>
          <w:szCs w:val="20"/>
        </w:rPr>
        <w:t xml:space="preserve"> the framework of four key strands of High Point University’s Ed.D. Program in Educational Leadership: </w:t>
      </w:r>
      <w:r w:rsidRPr="008F2C63">
        <w:rPr>
          <w:rFonts w:ascii="Times New Roman" w:eastAsia="Calibri" w:hAnsi="Times New Roman" w:cs="Times New Roman"/>
          <w:i/>
          <w:sz w:val="20"/>
          <w:szCs w:val="20"/>
        </w:rPr>
        <w:t>Strategic Leadership</w:t>
      </w:r>
      <w:r w:rsidRPr="008F2C63">
        <w:rPr>
          <w:rFonts w:ascii="Times New Roman" w:eastAsia="Calibri" w:hAnsi="Times New Roman" w:cs="Times New Roman"/>
          <w:sz w:val="20"/>
          <w:szCs w:val="20"/>
        </w:rPr>
        <w:t xml:space="preserve">; </w:t>
      </w:r>
      <w:r w:rsidRPr="008F2C63">
        <w:rPr>
          <w:rFonts w:ascii="Times New Roman" w:eastAsia="Calibri" w:hAnsi="Times New Roman" w:cs="Times New Roman"/>
          <w:i/>
          <w:sz w:val="20"/>
          <w:szCs w:val="20"/>
        </w:rPr>
        <w:t>Data and Learning</w:t>
      </w:r>
      <w:r w:rsidRPr="008F2C63">
        <w:rPr>
          <w:rFonts w:ascii="Times New Roman" w:eastAsia="Calibri" w:hAnsi="Times New Roman" w:cs="Times New Roman"/>
          <w:sz w:val="20"/>
          <w:szCs w:val="20"/>
        </w:rPr>
        <w:t xml:space="preserve">; </w:t>
      </w:r>
      <w:r w:rsidRPr="008F2C63">
        <w:rPr>
          <w:rFonts w:ascii="Times New Roman" w:eastAsia="Calibri" w:hAnsi="Times New Roman" w:cs="Times New Roman"/>
          <w:i/>
          <w:sz w:val="20"/>
          <w:szCs w:val="20"/>
        </w:rPr>
        <w:t>Building Collaborative Relationships</w:t>
      </w:r>
      <w:r w:rsidRPr="008F2C63">
        <w:rPr>
          <w:rFonts w:ascii="Times New Roman" w:eastAsia="Calibri" w:hAnsi="Times New Roman" w:cs="Times New Roman"/>
          <w:sz w:val="20"/>
          <w:szCs w:val="20"/>
        </w:rPr>
        <w:t xml:space="preserve">; and </w:t>
      </w:r>
      <w:r w:rsidRPr="008F2C63">
        <w:rPr>
          <w:rFonts w:ascii="Times New Roman" w:eastAsia="Calibri" w:hAnsi="Times New Roman" w:cs="Times New Roman"/>
          <w:i/>
          <w:sz w:val="20"/>
          <w:szCs w:val="20"/>
        </w:rPr>
        <w:t>Theory, Application and Practice</w:t>
      </w:r>
      <w:r w:rsidRPr="008F2C63">
        <w:rPr>
          <w:rFonts w:ascii="Times New Roman" w:eastAsia="Calibri" w:hAnsi="Times New Roman" w:cs="Times New Roman"/>
          <w:sz w:val="20"/>
          <w:szCs w:val="20"/>
        </w:rPr>
        <w:t xml:space="preserve">.  The assessment of the </w:t>
      </w:r>
      <w:r>
        <w:rPr>
          <w:rFonts w:ascii="Times New Roman" w:eastAsia="Calibri" w:hAnsi="Times New Roman" w:cs="Times New Roman"/>
          <w:sz w:val="20"/>
          <w:szCs w:val="20"/>
        </w:rPr>
        <w:t>DIPP</w:t>
      </w:r>
      <w:r w:rsidRPr="008F2C63">
        <w:rPr>
          <w:rFonts w:ascii="Times New Roman" w:eastAsia="Calibri" w:hAnsi="Times New Roman" w:cs="Times New Roman"/>
          <w:sz w:val="20"/>
          <w:szCs w:val="20"/>
        </w:rPr>
        <w:t xml:space="preserve"> is guided by the rubric below which evaluates the candidate’s proficiency in knowledge, skills in oral and written communication, leadership, and dispositions as they are applied to the evidence or product produced by the candidate. </w:t>
      </w:r>
    </w:p>
    <w:p w:rsidR="006E4631" w:rsidRPr="008F2C63" w:rsidRDefault="006E4631" w:rsidP="006E4631">
      <w:pPr>
        <w:spacing w:after="0"/>
        <w:rPr>
          <w:rFonts w:ascii="Times New Roman" w:eastAsia="Calibri" w:hAnsi="Times New Roman" w:cs="Times New Roman"/>
          <w:sz w:val="20"/>
          <w:szCs w:val="20"/>
        </w:rPr>
      </w:pPr>
    </w:p>
    <w:p w:rsidR="006E4631" w:rsidRPr="008F2C63" w:rsidRDefault="006E4631" w:rsidP="006E4631">
      <w:pPr>
        <w:spacing w:after="0"/>
        <w:rPr>
          <w:rFonts w:ascii="Times New Roman" w:eastAsia="Calibri" w:hAnsi="Times New Roman" w:cs="Times New Roman"/>
          <w:sz w:val="20"/>
          <w:szCs w:val="20"/>
        </w:rPr>
      </w:pPr>
      <w:r w:rsidRPr="008F2C63">
        <w:rPr>
          <w:rFonts w:ascii="Times New Roman" w:eastAsia="Calibri" w:hAnsi="Times New Roman" w:cs="Times New Roman"/>
          <w:sz w:val="20"/>
          <w:szCs w:val="20"/>
        </w:rPr>
        <w:t>The</w:t>
      </w:r>
      <w:r w:rsidRPr="008F2C63">
        <w:rPr>
          <w:rFonts w:ascii="Times New Roman" w:eastAsia="Calibri" w:hAnsi="Times New Roman" w:cs="Times New Roman"/>
          <w:b/>
          <w:sz w:val="20"/>
          <w:szCs w:val="20"/>
        </w:rPr>
        <w:t xml:space="preserve"> </w:t>
      </w:r>
      <w:r>
        <w:rPr>
          <w:rFonts w:ascii="Times New Roman" w:eastAsia="Calibri" w:hAnsi="Times New Roman" w:cs="Times New Roman"/>
          <w:sz w:val="20"/>
          <w:szCs w:val="20"/>
        </w:rPr>
        <w:t>DIPP</w:t>
      </w:r>
      <w:r w:rsidRPr="008F2C63">
        <w:rPr>
          <w:rFonts w:ascii="Times New Roman" w:eastAsia="Calibri" w:hAnsi="Times New Roman" w:cs="Times New Roman"/>
          <w:b/>
          <w:sz w:val="20"/>
          <w:szCs w:val="20"/>
        </w:rPr>
        <w:t xml:space="preserve"> </w:t>
      </w:r>
      <w:r w:rsidRPr="008F2C63">
        <w:rPr>
          <w:rFonts w:ascii="Times New Roman" w:eastAsia="Calibri" w:hAnsi="Times New Roman" w:cs="Times New Roman"/>
          <w:sz w:val="20"/>
          <w:szCs w:val="20"/>
        </w:rPr>
        <w:t xml:space="preserve">will ultimately be a manuscript with ten sections and Appendix with required documentation. The presentation format of the required “manuscript” may vary from project to project; however, all </w:t>
      </w:r>
      <w:r>
        <w:rPr>
          <w:rFonts w:ascii="Times New Roman" w:eastAsia="Calibri" w:hAnsi="Times New Roman" w:cs="Times New Roman"/>
          <w:sz w:val="20"/>
          <w:szCs w:val="20"/>
        </w:rPr>
        <w:t>DIPP</w:t>
      </w:r>
      <w:r w:rsidRPr="008F2C63">
        <w:rPr>
          <w:rFonts w:ascii="Times New Roman" w:eastAsia="Calibri" w:hAnsi="Times New Roman" w:cs="Times New Roman"/>
          <w:sz w:val="20"/>
          <w:szCs w:val="20"/>
        </w:rPr>
        <w:t xml:space="preserve"> must include evidence of the following:</w:t>
      </w:r>
    </w:p>
    <w:p w:rsidR="006E4631" w:rsidRPr="008F2C63" w:rsidRDefault="006E4631" w:rsidP="006E4631">
      <w:pPr>
        <w:numPr>
          <w:ilvl w:val="0"/>
          <w:numId w:val="1"/>
        </w:numPr>
        <w:spacing w:before="120" w:after="120" w:line="240" w:lineRule="auto"/>
        <w:contextualSpacing/>
        <w:rPr>
          <w:rFonts w:ascii="Times New Roman" w:eastAsia="Times New Roman" w:hAnsi="Times New Roman" w:cs="Times New Roman"/>
          <w:sz w:val="20"/>
          <w:szCs w:val="20"/>
        </w:rPr>
      </w:pPr>
      <w:r w:rsidRPr="008F2C63">
        <w:rPr>
          <w:rFonts w:ascii="Times New Roman" w:eastAsia="Times New Roman" w:hAnsi="Times New Roman" w:cs="Times New Roman"/>
          <w:sz w:val="20"/>
          <w:szCs w:val="20"/>
        </w:rPr>
        <w:t xml:space="preserve">The </w:t>
      </w:r>
      <w:r w:rsidRPr="008F2C63">
        <w:rPr>
          <w:rFonts w:ascii="Times New Roman" w:eastAsia="Times New Roman" w:hAnsi="Times New Roman" w:cs="Times New Roman"/>
          <w:b/>
          <w:sz w:val="20"/>
          <w:szCs w:val="20"/>
        </w:rPr>
        <w:t>definition of the problem of practice</w:t>
      </w:r>
      <w:r w:rsidRPr="008F2C63">
        <w:rPr>
          <w:rFonts w:ascii="Times New Roman" w:eastAsia="Times New Roman" w:hAnsi="Times New Roman" w:cs="Times New Roman"/>
          <w:sz w:val="20"/>
          <w:szCs w:val="20"/>
        </w:rPr>
        <w:t xml:space="preserve"> from both a local and state context </w:t>
      </w:r>
    </w:p>
    <w:p w:rsidR="006E4631" w:rsidRPr="008F2C63" w:rsidRDefault="006E4631" w:rsidP="006E4631">
      <w:pPr>
        <w:spacing w:before="120" w:after="120" w:line="240" w:lineRule="auto"/>
        <w:ind w:left="720"/>
        <w:contextualSpacing/>
        <w:rPr>
          <w:rFonts w:ascii="Times New Roman" w:eastAsia="Times New Roman" w:hAnsi="Times New Roman" w:cs="Times New Roman"/>
          <w:sz w:val="20"/>
          <w:szCs w:val="20"/>
        </w:rPr>
      </w:pPr>
      <w:r w:rsidRPr="008F2C63">
        <w:rPr>
          <w:rFonts w:ascii="Times New Roman" w:eastAsia="Times New Roman" w:hAnsi="Times New Roman" w:cs="Times New Roman"/>
          <w:sz w:val="20"/>
          <w:szCs w:val="20"/>
        </w:rPr>
        <w:t>(Problem selection must address these six components:</w:t>
      </w:r>
    </w:p>
    <w:p w:rsidR="006E4631" w:rsidRPr="008F2C63" w:rsidRDefault="006E4631" w:rsidP="006E4631">
      <w:pPr>
        <w:numPr>
          <w:ilvl w:val="1"/>
          <w:numId w:val="1"/>
        </w:numPr>
        <w:spacing w:before="120" w:after="120" w:line="240" w:lineRule="auto"/>
        <w:contextualSpacing/>
        <w:rPr>
          <w:rFonts w:ascii="Times New Roman" w:eastAsia="Times New Roman" w:hAnsi="Times New Roman" w:cs="Times New Roman"/>
          <w:sz w:val="20"/>
          <w:szCs w:val="20"/>
        </w:rPr>
      </w:pPr>
      <w:r w:rsidRPr="008F2C63">
        <w:rPr>
          <w:rFonts w:ascii="Times New Roman" w:eastAsia="Calibri" w:hAnsi="Times New Roman" w:cs="Times New Roman"/>
          <w:sz w:val="20"/>
          <w:szCs w:val="20"/>
        </w:rPr>
        <w:t xml:space="preserve">The </w:t>
      </w:r>
      <w:r>
        <w:rPr>
          <w:rFonts w:ascii="Times New Roman" w:eastAsia="Calibri" w:hAnsi="Times New Roman" w:cs="Times New Roman"/>
          <w:sz w:val="20"/>
          <w:szCs w:val="20"/>
        </w:rPr>
        <w:t>DIPP</w:t>
      </w:r>
      <w:r w:rsidRPr="008F2C63">
        <w:rPr>
          <w:rFonts w:ascii="Times New Roman" w:eastAsia="Calibri" w:hAnsi="Times New Roman" w:cs="Times New Roman"/>
          <w:sz w:val="20"/>
          <w:szCs w:val="20"/>
        </w:rPr>
        <w:t xml:space="preserve"> problem must be a contemporary educational issue and have an educational leadership component in its analysis. Find the “problem” through talking with others in the organization, in the data of the organization, and in the practices of the organization. In thinking as a social scientist and design thinker, what system is the problem in as it relates to the structural frame of the organization, the human resources frame, the political frame, and/or the symbolic (cultural) frame? </w:t>
      </w:r>
    </w:p>
    <w:p w:rsidR="006E4631" w:rsidRPr="008F2C63" w:rsidRDefault="006E4631" w:rsidP="006E4631">
      <w:pPr>
        <w:numPr>
          <w:ilvl w:val="1"/>
          <w:numId w:val="1"/>
        </w:numPr>
        <w:spacing w:before="120" w:after="120" w:line="240" w:lineRule="auto"/>
        <w:contextualSpacing/>
        <w:rPr>
          <w:rFonts w:ascii="Times New Roman" w:eastAsia="Times New Roman" w:hAnsi="Times New Roman" w:cs="Times New Roman"/>
          <w:sz w:val="20"/>
          <w:szCs w:val="20"/>
        </w:rPr>
      </w:pPr>
      <w:r w:rsidRPr="008F2C63">
        <w:rPr>
          <w:rFonts w:ascii="Times New Roman" w:eastAsia="Calibri" w:hAnsi="Times New Roman" w:cs="Times New Roman"/>
          <w:sz w:val="20"/>
          <w:szCs w:val="20"/>
        </w:rPr>
        <w:t xml:space="preserve">The </w:t>
      </w:r>
      <w:r>
        <w:rPr>
          <w:rFonts w:ascii="Times New Roman" w:eastAsia="Calibri" w:hAnsi="Times New Roman" w:cs="Times New Roman"/>
          <w:sz w:val="20"/>
          <w:szCs w:val="20"/>
        </w:rPr>
        <w:t>DIPP</w:t>
      </w:r>
      <w:r w:rsidRPr="008F2C63">
        <w:rPr>
          <w:rFonts w:ascii="Times New Roman" w:eastAsia="Calibri" w:hAnsi="Times New Roman" w:cs="Times New Roman"/>
          <w:sz w:val="20"/>
          <w:szCs w:val="20"/>
        </w:rPr>
        <w:t xml:space="preserve"> problem must be high leverage, which means the problem must be sustainable.  It must sustain the interest, creativity, and imagination of the candidate as a practitioner and researcher. It cannot be solved </w:t>
      </w:r>
      <w:r w:rsidRPr="008F2C63">
        <w:rPr>
          <w:rFonts w:ascii="Times New Roman" w:eastAsia="Calibri" w:hAnsi="Times New Roman" w:cs="Times New Roman"/>
          <w:sz w:val="20"/>
          <w:szCs w:val="20"/>
        </w:rPr>
        <w:lastRenderedPageBreak/>
        <w:t xml:space="preserve">easily. It is rather complex, with multiple solutions possible.  If it is addressed, it will make the organization better. </w:t>
      </w:r>
    </w:p>
    <w:p w:rsidR="006E4631" w:rsidRPr="008F2C63" w:rsidRDefault="006E4631" w:rsidP="006E4631">
      <w:pPr>
        <w:numPr>
          <w:ilvl w:val="1"/>
          <w:numId w:val="1"/>
        </w:numPr>
        <w:spacing w:before="120" w:after="120" w:line="240" w:lineRule="auto"/>
        <w:contextualSpacing/>
        <w:rPr>
          <w:rFonts w:ascii="Times New Roman" w:eastAsia="Times New Roman" w:hAnsi="Times New Roman" w:cs="Times New Roman"/>
          <w:sz w:val="20"/>
          <w:szCs w:val="20"/>
        </w:rPr>
      </w:pPr>
      <w:r w:rsidRPr="008F2C63">
        <w:rPr>
          <w:rFonts w:ascii="Times New Roman" w:eastAsia="Calibri" w:hAnsi="Times New Roman" w:cs="Times New Roman"/>
          <w:sz w:val="20"/>
          <w:szCs w:val="20"/>
        </w:rPr>
        <w:t xml:space="preserve">The </w:t>
      </w:r>
      <w:r>
        <w:rPr>
          <w:rFonts w:ascii="Times New Roman" w:eastAsia="Calibri" w:hAnsi="Times New Roman" w:cs="Times New Roman"/>
          <w:sz w:val="20"/>
          <w:szCs w:val="20"/>
        </w:rPr>
        <w:t>DIPP</w:t>
      </w:r>
      <w:r w:rsidRPr="008F2C63">
        <w:rPr>
          <w:rFonts w:ascii="Times New Roman" w:eastAsia="Calibri" w:hAnsi="Times New Roman" w:cs="Times New Roman"/>
          <w:sz w:val="20"/>
          <w:szCs w:val="20"/>
        </w:rPr>
        <w:t xml:space="preserve"> problem must be manageable in size and complexity. The scope of the problem implies that, working diligently, the doctoral candidate can lead a team to know the problem and work on a plan to ameliorate it, implement some “next step” interventions, and evaluate the interventions to make recommendations for potential expansion of various initiatives over a period of twelve months. </w:t>
      </w:r>
    </w:p>
    <w:p w:rsidR="006E4631" w:rsidRPr="008F2C63" w:rsidRDefault="006E4631" w:rsidP="006E4631">
      <w:pPr>
        <w:numPr>
          <w:ilvl w:val="1"/>
          <w:numId w:val="1"/>
        </w:numPr>
        <w:spacing w:before="120" w:after="120" w:line="240" w:lineRule="auto"/>
        <w:contextualSpacing/>
        <w:rPr>
          <w:rFonts w:ascii="Times New Roman" w:eastAsia="Times New Roman" w:hAnsi="Times New Roman" w:cs="Times New Roman"/>
          <w:sz w:val="20"/>
          <w:szCs w:val="20"/>
        </w:rPr>
      </w:pPr>
      <w:r w:rsidRPr="008F2C63">
        <w:rPr>
          <w:rFonts w:ascii="Times New Roman" w:eastAsia="Calibri" w:hAnsi="Times New Roman" w:cs="Times New Roman"/>
          <w:sz w:val="20"/>
          <w:szCs w:val="20"/>
        </w:rPr>
        <w:t xml:space="preserve">The </w:t>
      </w:r>
      <w:r>
        <w:rPr>
          <w:rFonts w:ascii="Times New Roman" w:eastAsia="Calibri" w:hAnsi="Times New Roman" w:cs="Times New Roman"/>
          <w:sz w:val="20"/>
          <w:szCs w:val="20"/>
        </w:rPr>
        <w:t>DIPP</w:t>
      </w:r>
      <w:r w:rsidRPr="008F2C63">
        <w:rPr>
          <w:rFonts w:ascii="Times New Roman" w:eastAsia="Calibri" w:hAnsi="Times New Roman" w:cs="Times New Roman"/>
          <w:sz w:val="20"/>
          <w:szCs w:val="20"/>
        </w:rPr>
        <w:t xml:space="preserve"> problem must be within the practitioner’s range of competence. In other words, the candidate must be grounded in knowledge and practice as it relates to the “problem.”</w:t>
      </w:r>
    </w:p>
    <w:p w:rsidR="006E4631" w:rsidRPr="008F2C63" w:rsidRDefault="006E4631" w:rsidP="006E4631">
      <w:pPr>
        <w:numPr>
          <w:ilvl w:val="1"/>
          <w:numId w:val="1"/>
        </w:numPr>
        <w:spacing w:before="120" w:after="120" w:line="240" w:lineRule="auto"/>
        <w:contextualSpacing/>
        <w:rPr>
          <w:rFonts w:ascii="Times New Roman" w:eastAsia="Times New Roman" w:hAnsi="Times New Roman" w:cs="Times New Roman"/>
          <w:sz w:val="20"/>
          <w:szCs w:val="20"/>
        </w:rPr>
      </w:pPr>
      <w:r w:rsidRPr="008F2C63">
        <w:rPr>
          <w:rFonts w:ascii="Times New Roman" w:eastAsia="Calibri" w:hAnsi="Times New Roman" w:cs="Times New Roman"/>
          <w:sz w:val="20"/>
          <w:szCs w:val="20"/>
        </w:rPr>
        <w:t xml:space="preserve">The educational organization must desire a “solution” to the existing problem.  Also, the problem solution must hold potential for contributing to improvement in Educational Leadership practice. The problem “solution” must be situated in the mode of improvement science so that implementation can be monitored and tweaked as necessary. </w:t>
      </w:r>
    </w:p>
    <w:p w:rsidR="006E4631" w:rsidRPr="008F2C63" w:rsidRDefault="006E4631" w:rsidP="006E4631">
      <w:pPr>
        <w:numPr>
          <w:ilvl w:val="1"/>
          <w:numId w:val="1"/>
        </w:numPr>
        <w:spacing w:before="120" w:after="120" w:line="240" w:lineRule="auto"/>
        <w:contextualSpacing/>
        <w:rPr>
          <w:rFonts w:ascii="Times New Roman" w:eastAsia="Times New Roman" w:hAnsi="Times New Roman" w:cs="Times New Roman"/>
          <w:sz w:val="20"/>
          <w:szCs w:val="20"/>
        </w:rPr>
      </w:pPr>
      <w:r w:rsidRPr="008F2C63">
        <w:rPr>
          <w:rFonts w:ascii="Times New Roman" w:eastAsia="Calibri" w:hAnsi="Times New Roman" w:cs="Times New Roman"/>
          <w:sz w:val="20"/>
          <w:szCs w:val="20"/>
        </w:rPr>
        <w:t>The capstone problem must provide the doctoral practitioner with the opportunity to demonstrate mastery of both strategic planning methodology and the content/context of the topic.</w:t>
      </w:r>
    </w:p>
    <w:p w:rsidR="006E4631" w:rsidRPr="008F2C63" w:rsidRDefault="006E4631" w:rsidP="006E4631">
      <w:pPr>
        <w:numPr>
          <w:ilvl w:val="0"/>
          <w:numId w:val="1"/>
        </w:numPr>
        <w:spacing w:before="120" w:after="120" w:line="240" w:lineRule="auto"/>
        <w:contextualSpacing/>
        <w:rPr>
          <w:rFonts w:ascii="Times New Roman" w:eastAsia="Times New Roman" w:hAnsi="Times New Roman" w:cs="Times New Roman"/>
          <w:sz w:val="20"/>
          <w:szCs w:val="20"/>
        </w:rPr>
      </w:pPr>
      <w:r w:rsidRPr="008F2C63">
        <w:rPr>
          <w:rFonts w:ascii="Times New Roman" w:eastAsia="Times New Roman" w:hAnsi="Times New Roman" w:cs="Times New Roman"/>
          <w:sz w:val="20"/>
          <w:szCs w:val="20"/>
        </w:rPr>
        <w:t xml:space="preserve">The </w:t>
      </w:r>
      <w:r w:rsidRPr="008F2C63">
        <w:rPr>
          <w:rFonts w:ascii="Times New Roman" w:eastAsia="Times New Roman" w:hAnsi="Times New Roman" w:cs="Times New Roman"/>
          <w:b/>
          <w:sz w:val="20"/>
          <w:szCs w:val="20"/>
        </w:rPr>
        <w:t>political and legal issues</w:t>
      </w:r>
      <w:r w:rsidRPr="008F2C63">
        <w:rPr>
          <w:rFonts w:ascii="Times New Roman" w:eastAsia="Times New Roman" w:hAnsi="Times New Roman" w:cs="Times New Roman"/>
          <w:sz w:val="20"/>
          <w:szCs w:val="20"/>
        </w:rPr>
        <w:t xml:space="preserve"> that impacted the identification of the problem </w:t>
      </w:r>
    </w:p>
    <w:p w:rsidR="006E4631" w:rsidRPr="008F2C63" w:rsidRDefault="006E4631" w:rsidP="006E4631">
      <w:pPr>
        <w:numPr>
          <w:ilvl w:val="0"/>
          <w:numId w:val="1"/>
        </w:numPr>
        <w:spacing w:before="120" w:after="120" w:line="240" w:lineRule="auto"/>
        <w:contextualSpacing/>
        <w:rPr>
          <w:rFonts w:ascii="Times New Roman" w:eastAsia="Times New Roman" w:hAnsi="Times New Roman" w:cs="Times New Roman"/>
          <w:sz w:val="20"/>
          <w:szCs w:val="20"/>
        </w:rPr>
      </w:pPr>
      <w:r w:rsidRPr="008F2C63">
        <w:rPr>
          <w:rFonts w:ascii="Times New Roman" w:eastAsia="Calibri" w:hAnsi="Times New Roman" w:cs="Times New Roman"/>
          <w:sz w:val="20"/>
          <w:szCs w:val="20"/>
        </w:rPr>
        <w:t xml:space="preserve">A description of (1) how consensus was developed around the problem of practice, (2) what potential problems were identified, and (3) what strategies the candidate implemented to manage conflict in the strategic planning process; and (4) reflections of the process </w:t>
      </w:r>
    </w:p>
    <w:p w:rsidR="006E4631" w:rsidRPr="008F2C63" w:rsidRDefault="006E4631" w:rsidP="006E4631">
      <w:pPr>
        <w:numPr>
          <w:ilvl w:val="0"/>
          <w:numId w:val="1"/>
        </w:numPr>
        <w:spacing w:before="120" w:after="120" w:line="240" w:lineRule="auto"/>
        <w:contextualSpacing/>
        <w:rPr>
          <w:rFonts w:ascii="Times New Roman" w:eastAsia="Times New Roman" w:hAnsi="Times New Roman" w:cs="Times New Roman"/>
          <w:sz w:val="20"/>
          <w:szCs w:val="20"/>
        </w:rPr>
      </w:pPr>
      <w:r w:rsidRPr="008F2C63">
        <w:rPr>
          <w:rFonts w:ascii="Times New Roman" w:eastAsia="Times New Roman" w:hAnsi="Times New Roman" w:cs="Times New Roman"/>
          <w:sz w:val="20"/>
          <w:szCs w:val="20"/>
        </w:rPr>
        <w:t xml:space="preserve">The </w:t>
      </w:r>
      <w:r w:rsidRPr="008F2C63">
        <w:rPr>
          <w:rFonts w:ascii="Times New Roman" w:eastAsia="Times New Roman" w:hAnsi="Times New Roman" w:cs="Times New Roman"/>
          <w:b/>
          <w:sz w:val="20"/>
          <w:szCs w:val="20"/>
        </w:rPr>
        <w:t>role of each district level strategic planning team member</w:t>
      </w:r>
      <w:r w:rsidRPr="008F2C63">
        <w:rPr>
          <w:rFonts w:ascii="Times New Roman" w:eastAsia="Times New Roman" w:hAnsi="Times New Roman" w:cs="Times New Roman"/>
          <w:sz w:val="20"/>
          <w:szCs w:val="20"/>
        </w:rPr>
        <w:t xml:space="preserve"> including how these individuals’ various points of view on the problem of practice influenced and shaped the identification of specific strategies and initiatives to include and/or exclude;</w:t>
      </w:r>
    </w:p>
    <w:p w:rsidR="006E4631" w:rsidRPr="008F2C63" w:rsidRDefault="006E4631" w:rsidP="006E4631">
      <w:pPr>
        <w:numPr>
          <w:ilvl w:val="0"/>
          <w:numId w:val="1"/>
        </w:numPr>
        <w:spacing w:before="120" w:after="120" w:line="240" w:lineRule="auto"/>
        <w:contextualSpacing/>
        <w:rPr>
          <w:rFonts w:ascii="Times New Roman" w:eastAsia="Times New Roman" w:hAnsi="Times New Roman" w:cs="Times New Roman"/>
          <w:sz w:val="20"/>
          <w:szCs w:val="20"/>
        </w:rPr>
      </w:pPr>
      <w:r w:rsidRPr="008F2C63">
        <w:rPr>
          <w:rFonts w:ascii="Times New Roman" w:eastAsia="Times New Roman" w:hAnsi="Times New Roman" w:cs="Times New Roman"/>
          <w:sz w:val="20"/>
          <w:szCs w:val="20"/>
        </w:rPr>
        <w:t xml:space="preserve">The </w:t>
      </w:r>
      <w:r w:rsidRPr="008F2C63">
        <w:rPr>
          <w:rFonts w:ascii="Times New Roman" w:eastAsia="Times New Roman" w:hAnsi="Times New Roman" w:cs="Times New Roman"/>
          <w:b/>
          <w:i/>
          <w:sz w:val="20"/>
          <w:szCs w:val="20"/>
        </w:rPr>
        <w:t>Review of Literature</w:t>
      </w:r>
      <w:r w:rsidRPr="008F2C63">
        <w:rPr>
          <w:rFonts w:ascii="Times New Roman" w:eastAsia="Times New Roman" w:hAnsi="Times New Roman" w:cs="Times New Roman"/>
          <w:i/>
          <w:sz w:val="20"/>
          <w:szCs w:val="20"/>
        </w:rPr>
        <w:t xml:space="preserve"> </w:t>
      </w:r>
      <w:r w:rsidRPr="008F2C63">
        <w:rPr>
          <w:rFonts w:ascii="Times New Roman" w:eastAsia="Times New Roman" w:hAnsi="Times New Roman" w:cs="Times New Roman"/>
          <w:sz w:val="20"/>
          <w:szCs w:val="20"/>
        </w:rPr>
        <w:t xml:space="preserve">on best practice, </w:t>
      </w:r>
      <w:r w:rsidRPr="008F2C63">
        <w:rPr>
          <w:rFonts w:ascii="Times New Roman" w:eastAsia="Calibri" w:hAnsi="Times New Roman" w:cs="Times New Roman"/>
          <w:sz w:val="20"/>
          <w:szCs w:val="20"/>
        </w:rPr>
        <w:t xml:space="preserve">dialogue, discussions, </w:t>
      </w:r>
      <w:proofErr w:type="gramStart"/>
      <w:r w:rsidRPr="008F2C63">
        <w:rPr>
          <w:rFonts w:ascii="Times New Roman" w:eastAsia="Calibri" w:hAnsi="Times New Roman" w:cs="Times New Roman"/>
          <w:sz w:val="20"/>
          <w:szCs w:val="20"/>
        </w:rPr>
        <w:t>open</w:t>
      </w:r>
      <w:proofErr w:type="gramEnd"/>
      <w:r w:rsidRPr="008F2C63">
        <w:rPr>
          <w:rFonts w:ascii="Times New Roman" w:eastAsia="Calibri" w:hAnsi="Times New Roman" w:cs="Times New Roman"/>
          <w:sz w:val="20"/>
          <w:szCs w:val="20"/>
        </w:rPr>
        <w:t xml:space="preserve"> forums, etc. that framed the problem in context of local, state, and federal mandates.</w:t>
      </w:r>
    </w:p>
    <w:p w:rsidR="006E4631" w:rsidRPr="008F2C63" w:rsidRDefault="006E4631" w:rsidP="006E4631">
      <w:pPr>
        <w:numPr>
          <w:ilvl w:val="0"/>
          <w:numId w:val="1"/>
        </w:numPr>
        <w:spacing w:before="120" w:after="120" w:line="240" w:lineRule="auto"/>
        <w:contextualSpacing/>
        <w:rPr>
          <w:rFonts w:ascii="Times New Roman" w:eastAsia="Times New Roman" w:hAnsi="Times New Roman" w:cs="Times New Roman"/>
          <w:sz w:val="20"/>
          <w:szCs w:val="20"/>
        </w:rPr>
      </w:pPr>
      <w:r w:rsidRPr="008F2C63">
        <w:rPr>
          <w:rFonts w:ascii="Times New Roman" w:eastAsia="Calibri" w:hAnsi="Times New Roman" w:cs="Times New Roman"/>
          <w:sz w:val="20"/>
          <w:szCs w:val="20"/>
        </w:rPr>
        <w:t xml:space="preserve">The </w:t>
      </w:r>
      <w:r w:rsidRPr="008F2C63">
        <w:rPr>
          <w:rFonts w:ascii="Times New Roman" w:eastAsia="Calibri" w:hAnsi="Times New Roman" w:cs="Times New Roman"/>
          <w:b/>
          <w:sz w:val="20"/>
          <w:szCs w:val="20"/>
        </w:rPr>
        <w:t>relevant data</w:t>
      </w:r>
      <w:r w:rsidRPr="008F2C63">
        <w:rPr>
          <w:rFonts w:ascii="Times New Roman" w:eastAsia="Times New Roman" w:hAnsi="Times New Roman" w:cs="Times New Roman"/>
          <w:sz w:val="20"/>
          <w:szCs w:val="20"/>
        </w:rPr>
        <w:t xml:space="preserve"> as it related to national, state, and district-level research for problem identification and solution.</w:t>
      </w:r>
    </w:p>
    <w:p w:rsidR="006E4631" w:rsidRPr="008F2C63" w:rsidRDefault="006E4631" w:rsidP="006E4631">
      <w:pPr>
        <w:numPr>
          <w:ilvl w:val="0"/>
          <w:numId w:val="1"/>
        </w:numPr>
        <w:spacing w:before="120" w:after="120" w:line="240" w:lineRule="auto"/>
        <w:contextualSpacing/>
        <w:rPr>
          <w:rFonts w:ascii="Times New Roman" w:eastAsia="Times New Roman" w:hAnsi="Times New Roman" w:cs="Times New Roman"/>
          <w:sz w:val="20"/>
          <w:szCs w:val="20"/>
        </w:rPr>
      </w:pPr>
      <w:r w:rsidRPr="008F2C63">
        <w:rPr>
          <w:rFonts w:ascii="Times New Roman" w:eastAsia="Times New Roman" w:hAnsi="Times New Roman" w:cs="Times New Roman"/>
          <w:sz w:val="20"/>
          <w:szCs w:val="20"/>
        </w:rPr>
        <w:t xml:space="preserve">The </w:t>
      </w:r>
      <w:r w:rsidRPr="008F2C63">
        <w:rPr>
          <w:rFonts w:ascii="Times New Roman" w:eastAsia="Times New Roman" w:hAnsi="Times New Roman" w:cs="Times New Roman"/>
          <w:b/>
          <w:sz w:val="20"/>
          <w:szCs w:val="20"/>
        </w:rPr>
        <w:t>input/influence of various stakeholders</w:t>
      </w:r>
      <w:r w:rsidRPr="008F2C63">
        <w:rPr>
          <w:rFonts w:ascii="Times New Roman" w:eastAsia="Times New Roman" w:hAnsi="Times New Roman" w:cs="Times New Roman"/>
          <w:sz w:val="20"/>
          <w:szCs w:val="20"/>
        </w:rPr>
        <w:t xml:space="preserve"> (</w:t>
      </w:r>
      <w:proofErr w:type="spellStart"/>
      <w:r w:rsidRPr="008F2C63">
        <w:rPr>
          <w:rFonts w:ascii="Times New Roman" w:eastAsia="Times New Roman" w:hAnsi="Times New Roman" w:cs="Times New Roman"/>
          <w:sz w:val="20"/>
          <w:szCs w:val="20"/>
        </w:rPr>
        <w:t>i.e</w:t>
      </w:r>
      <w:proofErr w:type="spellEnd"/>
      <w:r w:rsidRPr="008F2C63">
        <w:rPr>
          <w:rFonts w:ascii="Times New Roman" w:eastAsia="Times New Roman" w:hAnsi="Times New Roman" w:cs="Times New Roman"/>
          <w:sz w:val="20"/>
          <w:szCs w:val="20"/>
        </w:rPr>
        <w:t xml:space="preserve">, community, political, and business leaders in the district), </w:t>
      </w:r>
      <w:r w:rsidRPr="008F2C63">
        <w:rPr>
          <w:rFonts w:ascii="Times New Roman" w:eastAsia="Calibri" w:hAnsi="Times New Roman" w:cs="Times New Roman"/>
          <w:sz w:val="20"/>
          <w:szCs w:val="20"/>
        </w:rPr>
        <w:t>principals and other district leaders</w:t>
      </w:r>
      <w:r w:rsidRPr="008F2C63">
        <w:rPr>
          <w:rFonts w:ascii="Times New Roman" w:eastAsia="Times New Roman" w:hAnsi="Times New Roman" w:cs="Times New Roman"/>
          <w:sz w:val="20"/>
          <w:szCs w:val="20"/>
        </w:rPr>
        <w:t xml:space="preserve"> in the identification, implementation and evaluation process.  </w:t>
      </w:r>
    </w:p>
    <w:p w:rsidR="006E4631" w:rsidRPr="008F2C63" w:rsidRDefault="006E4631" w:rsidP="006E4631">
      <w:pPr>
        <w:numPr>
          <w:ilvl w:val="0"/>
          <w:numId w:val="1"/>
        </w:numPr>
        <w:spacing w:before="120" w:after="120" w:line="240" w:lineRule="auto"/>
        <w:contextualSpacing/>
        <w:rPr>
          <w:rFonts w:ascii="Times New Roman" w:eastAsia="Times New Roman" w:hAnsi="Times New Roman" w:cs="Times New Roman"/>
          <w:sz w:val="20"/>
          <w:szCs w:val="20"/>
        </w:rPr>
      </w:pPr>
      <w:r w:rsidRPr="008F2C63">
        <w:rPr>
          <w:rFonts w:ascii="Times New Roman" w:eastAsia="Calibri" w:hAnsi="Times New Roman" w:cs="Times New Roman"/>
          <w:sz w:val="20"/>
          <w:szCs w:val="20"/>
        </w:rPr>
        <w:t>A description of how relationships with individuals and business partners in the district, as well as state and community partners, impacted the problem solving process</w:t>
      </w:r>
    </w:p>
    <w:p w:rsidR="006E4631" w:rsidRPr="008F2C63" w:rsidRDefault="006E4631" w:rsidP="006E4631">
      <w:pPr>
        <w:numPr>
          <w:ilvl w:val="0"/>
          <w:numId w:val="1"/>
        </w:numPr>
        <w:spacing w:before="120" w:after="120" w:line="240" w:lineRule="auto"/>
        <w:contextualSpacing/>
        <w:rPr>
          <w:rFonts w:ascii="Times New Roman" w:eastAsia="Times New Roman" w:hAnsi="Times New Roman" w:cs="Times New Roman"/>
          <w:sz w:val="20"/>
          <w:szCs w:val="20"/>
        </w:rPr>
      </w:pPr>
      <w:r w:rsidRPr="008F2C63">
        <w:rPr>
          <w:rFonts w:ascii="Times New Roman" w:eastAsia="Times New Roman" w:hAnsi="Times New Roman" w:cs="Times New Roman"/>
          <w:sz w:val="20"/>
          <w:szCs w:val="20"/>
        </w:rPr>
        <w:t xml:space="preserve">To provide clear narrative and </w:t>
      </w:r>
      <w:r w:rsidRPr="008F2C63">
        <w:rPr>
          <w:rFonts w:ascii="Times New Roman" w:eastAsia="Times New Roman" w:hAnsi="Times New Roman" w:cs="Times New Roman"/>
          <w:b/>
          <w:sz w:val="20"/>
          <w:szCs w:val="20"/>
        </w:rPr>
        <w:t>relevant data</w:t>
      </w:r>
      <w:r w:rsidRPr="008F2C63">
        <w:rPr>
          <w:rFonts w:ascii="Times New Roman" w:eastAsia="Times New Roman" w:hAnsi="Times New Roman" w:cs="Times New Roman"/>
          <w:sz w:val="20"/>
          <w:szCs w:val="20"/>
        </w:rPr>
        <w:t xml:space="preserve"> describing the process of </w:t>
      </w:r>
      <w:r w:rsidRPr="008F2C63">
        <w:rPr>
          <w:rFonts w:ascii="Times New Roman" w:eastAsia="Times New Roman" w:hAnsi="Times New Roman" w:cs="Times New Roman"/>
          <w:b/>
          <w:sz w:val="20"/>
          <w:szCs w:val="20"/>
        </w:rPr>
        <w:t>problem of practice “implementation”</w:t>
      </w:r>
      <w:r w:rsidRPr="008F2C63">
        <w:rPr>
          <w:rFonts w:ascii="Times New Roman" w:eastAsia="Times New Roman" w:hAnsi="Times New Roman" w:cs="Times New Roman"/>
          <w:sz w:val="20"/>
          <w:szCs w:val="20"/>
        </w:rPr>
        <w:t xml:space="preserve">, </w:t>
      </w:r>
      <w:r w:rsidRPr="008F2C63">
        <w:rPr>
          <w:rFonts w:ascii="Times New Roman" w:eastAsia="Times New Roman" w:hAnsi="Times New Roman" w:cs="Times New Roman"/>
          <w:b/>
          <w:sz w:val="20"/>
          <w:szCs w:val="20"/>
        </w:rPr>
        <w:t>problem of practice “evaluation”.</w:t>
      </w:r>
    </w:p>
    <w:p w:rsidR="006E4631" w:rsidRPr="008F2C63" w:rsidRDefault="006E4631" w:rsidP="006E4631">
      <w:pPr>
        <w:numPr>
          <w:ilvl w:val="0"/>
          <w:numId w:val="1"/>
        </w:numPr>
        <w:spacing w:before="120" w:after="120" w:line="240" w:lineRule="auto"/>
        <w:contextualSpacing/>
        <w:rPr>
          <w:rFonts w:ascii="Times New Roman" w:eastAsia="Times New Roman" w:hAnsi="Times New Roman" w:cs="Times New Roman"/>
          <w:sz w:val="20"/>
          <w:szCs w:val="20"/>
        </w:rPr>
      </w:pPr>
      <w:r w:rsidRPr="008F2C63">
        <w:rPr>
          <w:rFonts w:ascii="Times New Roman" w:eastAsia="Times New Roman" w:hAnsi="Times New Roman" w:cs="Times New Roman"/>
          <w:sz w:val="20"/>
          <w:szCs w:val="20"/>
        </w:rPr>
        <w:t xml:space="preserve">To provide a </w:t>
      </w:r>
      <w:r w:rsidRPr="008F2C63">
        <w:rPr>
          <w:rFonts w:ascii="Times New Roman" w:eastAsia="Times New Roman" w:hAnsi="Times New Roman" w:cs="Times New Roman"/>
          <w:b/>
          <w:sz w:val="20"/>
          <w:szCs w:val="20"/>
        </w:rPr>
        <w:t>strategic communication plan</w:t>
      </w:r>
      <w:r w:rsidRPr="008F2C63">
        <w:rPr>
          <w:rFonts w:ascii="Times New Roman" w:eastAsia="Times New Roman" w:hAnsi="Times New Roman" w:cs="Times New Roman"/>
          <w:sz w:val="20"/>
          <w:szCs w:val="20"/>
        </w:rPr>
        <w:t xml:space="preserve"> for delivering the findings to all necessary stakeholders in the form of a final </w:t>
      </w:r>
      <w:r w:rsidRPr="008F2C63">
        <w:rPr>
          <w:rFonts w:ascii="Times New Roman" w:eastAsia="Times New Roman" w:hAnsi="Times New Roman" w:cs="Times New Roman"/>
          <w:b/>
          <w:i/>
          <w:sz w:val="20"/>
          <w:szCs w:val="20"/>
        </w:rPr>
        <w:t>Executive Summary</w:t>
      </w:r>
      <w:r w:rsidRPr="008F2C63">
        <w:rPr>
          <w:rFonts w:ascii="Times New Roman" w:eastAsia="Times New Roman" w:hAnsi="Times New Roman" w:cs="Times New Roman"/>
          <w:i/>
          <w:sz w:val="20"/>
          <w:szCs w:val="20"/>
        </w:rPr>
        <w:t>.</w:t>
      </w:r>
    </w:p>
    <w:p w:rsidR="006E4631" w:rsidRPr="008F2C63" w:rsidRDefault="006E4631" w:rsidP="006E4631">
      <w:pPr>
        <w:ind w:left="720"/>
        <w:contextualSpacing/>
        <w:rPr>
          <w:rFonts w:ascii="Times New Roman" w:eastAsia="Calibri" w:hAnsi="Times New Roman" w:cs="Times New Roman"/>
          <w:b/>
          <w:sz w:val="20"/>
          <w:szCs w:val="20"/>
          <w:u w:val="single"/>
        </w:rPr>
      </w:pPr>
    </w:p>
    <w:p w:rsidR="006E4631" w:rsidRPr="008F2C63" w:rsidRDefault="006E4631" w:rsidP="006E4631">
      <w:pPr>
        <w:spacing w:after="0"/>
        <w:ind w:left="720"/>
        <w:contextualSpacing/>
        <w:rPr>
          <w:rFonts w:ascii="Times New Roman" w:eastAsia="Calibri" w:hAnsi="Times New Roman" w:cs="Times New Roman"/>
          <w:b/>
          <w:sz w:val="20"/>
          <w:szCs w:val="20"/>
          <w:u w:val="single"/>
        </w:rPr>
      </w:pPr>
      <w:r w:rsidRPr="008F2C63">
        <w:rPr>
          <w:rFonts w:ascii="Times New Roman" w:eastAsia="Calibri" w:hAnsi="Times New Roman" w:cs="Times New Roman"/>
          <w:b/>
          <w:sz w:val="20"/>
          <w:szCs w:val="20"/>
          <w:u w:val="single"/>
        </w:rPr>
        <w:t>Evaluation:</w:t>
      </w:r>
    </w:p>
    <w:p w:rsidR="006E4631" w:rsidRPr="008F2C63" w:rsidRDefault="006E4631" w:rsidP="006E4631">
      <w:pPr>
        <w:spacing w:after="0"/>
        <w:ind w:left="720"/>
        <w:rPr>
          <w:rFonts w:ascii="Times New Roman" w:eastAsia="Calibri" w:hAnsi="Times New Roman" w:cs="Times New Roman"/>
          <w:sz w:val="20"/>
          <w:szCs w:val="20"/>
        </w:rPr>
      </w:pPr>
      <w:r w:rsidRPr="008F2C63">
        <w:rPr>
          <w:rFonts w:ascii="Times New Roman" w:eastAsia="Times New Roman" w:hAnsi="Times New Roman" w:cs="Times New Roman"/>
          <w:sz w:val="20"/>
          <w:szCs w:val="20"/>
        </w:rPr>
        <w:t>The rubric for assessment of Electronic Evidence #5 (</w:t>
      </w:r>
      <w:r w:rsidRPr="008F2C63">
        <w:rPr>
          <w:rFonts w:ascii="Times New Roman" w:eastAsia="Times New Roman" w:hAnsi="Times New Roman" w:cs="Times New Roman"/>
          <w:i/>
          <w:sz w:val="20"/>
          <w:szCs w:val="20"/>
        </w:rPr>
        <w:t xml:space="preserve">Leading </w:t>
      </w:r>
      <w:proofErr w:type="gramStart"/>
      <w:r w:rsidRPr="008F2C63">
        <w:rPr>
          <w:rFonts w:ascii="Times New Roman" w:eastAsia="Times New Roman" w:hAnsi="Times New Roman" w:cs="Times New Roman"/>
          <w:i/>
          <w:sz w:val="20"/>
          <w:szCs w:val="20"/>
        </w:rPr>
        <w:t>With</w:t>
      </w:r>
      <w:proofErr w:type="gramEnd"/>
      <w:r w:rsidRPr="008F2C63">
        <w:rPr>
          <w:rFonts w:ascii="Times New Roman" w:eastAsia="Times New Roman" w:hAnsi="Times New Roman" w:cs="Times New Roman"/>
          <w:i/>
          <w:sz w:val="20"/>
          <w:szCs w:val="20"/>
        </w:rPr>
        <w:t xml:space="preserve"> Influence:  Dissertation in Practice) </w:t>
      </w:r>
      <w:r w:rsidRPr="008F2C63">
        <w:rPr>
          <w:rFonts w:ascii="Times New Roman" w:eastAsia="Times New Roman" w:hAnsi="Times New Roman" w:cs="Times New Roman"/>
          <w:sz w:val="20"/>
          <w:szCs w:val="20"/>
        </w:rPr>
        <w:t xml:space="preserve">appears below and will be used by university doctoral committee chairs assigned to supervise </w:t>
      </w:r>
      <w:r w:rsidRPr="008F2C63">
        <w:rPr>
          <w:rFonts w:ascii="Times New Roman" w:eastAsia="Times New Roman" w:hAnsi="Times New Roman" w:cs="Times New Roman"/>
          <w:b/>
          <w:sz w:val="20"/>
          <w:szCs w:val="20"/>
        </w:rPr>
        <w:t xml:space="preserve">EDU 8300/8400: The </w:t>
      </w:r>
      <w:r>
        <w:rPr>
          <w:rFonts w:ascii="Times New Roman" w:eastAsia="Times New Roman" w:hAnsi="Times New Roman" w:cs="Times New Roman"/>
          <w:b/>
          <w:sz w:val="20"/>
          <w:szCs w:val="20"/>
        </w:rPr>
        <w:t>Dissertation-in-Professional Practice</w:t>
      </w:r>
      <w:r w:rsidRPr="008F2C63">
        <w:rPr>
          <w:rFonts w:ascii="Times New Roman" w:eastAsia="Times New Roman" w:hAnsi="Times New Roman" w:cs="Times New Roman"/>
          <w:b/>
          <w:sz w:val="20"/>
          <w:szCs w:val="20"/>
        </w:rPr>
        <w:t>:  Implementation and Evaluation of Problem Solution and EDU 6610:  Applied Strategic Communication Skills.</w:t>
      </w:r>
      <w:r w:rsidRPr="008F2C63">
        <w:rPr>
          <w:rFonts w:ascii="Times New Roman" w:eastAsia="Times New Roman" w:hAnsi="Times New Roman" w:cs="Times New Roman"/>
          <w:sz w:val="20"/>
          <w:szCs w:val="20"/>
        </w:rPr>
        <w:t xml:space="preserve">  These courses are offered as co-requisite requirements and will include Evidence #5 as a co-assignment spanning the last two semesters of the candidate’s enrollment.   As part of the </w:t>
      </w:r>
      <w:r>
        <w:rPr>
          <w:rFonts w:ascii="Times New Roman" w:eastAsia="Times New Roman" w:hAnsi="Times New Roman" w:cs="Times New Roman"/>
          <w:sz w:val="20"/>
          <w:szCs w:val="20"/>
        </w:rPr>
        <w:t>DIPP</w:t>
      </w:r>
      <w:r w:rsidRPr="008F2C63">
        <w:rPr>
          <w:rFonts w:ascii="Times New Roman" w:eastAsia="Times New Roman" w:hAnsi="Times New Roman" w:cs="Times New Roman"/>
          <w:sz w:val="20"/>
          <w:szCs w:val="20"/>
        </w:rPr>
        <w:t xml:space="preserve">, candidates are also required to generate an </w:t>
      </w:r>
      <w:r w:rsidRPr="008F2C63">
        <w:rPr>
          <w:rFonts w:ascii="Times New Roman" w:eastAsia="Times New Roman" w:hAnsi="Times New Roman" w:cs="Times New Roman"/>
          <w:b/>
          <w:i/>
          <w:sz w:val="20"/>
          <w:szCs w:val="20"/>
        </w:rPr>
        <w:t xml:space="preserve">Executive Summary, </w:t>
      </w:r>
      <w:r w:rsidRPr="008F2C63">
        <w:rPr>
          <w:rFonts w:ascii="Times New Roman" w:eastAsia="Times New Roman" w:hAnsi="Times New Roman" w:cs="Times New Roman"/>
          <w:sz w:val="20"/>
          <w:szCs w:val="20"/>
        </w:rPr>
        <w:t xml:space="preserve">which will be completed in COM 6610:  Applied Strategic Communication Skills.  The </w:t>
      </w:r>
      <w:r w:rsidRPr="008F2C63">
        <w:rPr>
          <w:rFonts w:ascii="Times New Roman" w:eastAsia="Times New Roman" w:hAnsi="Times New Roman" w:cs="Times New Roman"/>
          <w:i/>
          <w:sz w:val="20"/>
          <w:szCs w:val="20"/>
        </w:rPr>
        <w:t xml:space="preserve">Executive Summary </w:t>
      </w:r>
      <w:r w:rsidRPr="008F2C63">
        <w:rPr>
          <w:rFonts w:ascii="Times New Roman" w:eastAsia="Times New Roman" w:hAnsi="Times New Roman" w:cs="Times New Roman"/>
          <w:sz w:val="20"/>
          <w:szCs w:val="20"/>
        </w:rPr>
        <w:t xml:space="preserve">will constitute 25% of the final grade in COM 6610. </w:t>
      </w:r>
    </w:p>
    <w:p w:rsidR="006E4631" w:rsidRPr="008F2C63" w:rsidRDefault="006E4631" w:rsidP="006E4631">
      <w:pPr>
        <w:spacing w:after="0"/>
        <w:rPr>
          <w:rFonts w:eastAsia="Calibri" w:cs="Times New Roman"/>
          <w:b/>
          <w:u w:val="single"/>
        </w:rPr>
      </w:pPr>
    </w:p>
    <w:p w:rsidR="006E4631" w:rsidRPr="008F2C63" w:rsidRDefault="006E4631" w:rsidP="006E4631">
      <w:pPr>
        <w:spacing w:after="0" w:line="240" w:lineRule="auto"/>
        <w:rPr>
          <w:rFonts w:eastAsia="Times New Roman" w:cs="Times New Roman"/>
        </w:rPr>
      </w:pPr>
    </w:p>
    <w:p w:rsidR="006E4631" w:rsidRPr="008F2C63" w:rsidRDefault="006E4631" w:rsidP="006E4631">
      <w:pPr>
        <w:spacing w:after="0" w:line="240" w:lineRule="auto"/>
        <w:rPr>
          <w:rFonts w:eastAsia="Times New Roman" w:cs="Times New Roman"/>
        </w:rPr>
      </w:pPr>
    </w:p>
    <w:p w:rsidR="006E4631" w:rsidRPr="008F2C63" w:rsidRDefault="006E4631" w:rsidP="006E4631">
      <w:pPr>
        <w:spacing w:after="0" w:line="240" w:lineRule="auto"/>
        <w:rPr>
          <w:rFonts w:eastAsia="Times New Roman" w:cs="Times New Roman"/>
        </w:rPr>
        <w:sectPr w:rsidR="006E4631" w:rsidRPr="008F2C63">
          <w:footerReference w:type="default" r:id="rId6"/>
          <w:pgSz w:w="12240" w:h="15840"/>
          <w:pgMar w:top="1440" w:right="864" w:bottom="1440" w:left="1152" w:header="720" w:footer="720" w:gutter="0"/>
          <w:cols w:space="720"/>
          <w:docGrid w:linePitch="360"/>
        </w:sectPr>
      </w:pPr>
    </w:p>
    <w:p w:rsidR="006E4631" w:rsidRPr="008F2C63" w:rsidRDefault="006E4631" w:rsidP="006E4631">
      <w:pPr>
        <w:spacing w:after="0" w:line="240" w:lineRule="auto"/>
        <w:jc w:val="center"/>
        <w:rPr>
          <w:rFonts w:eastAsia="Calibri" w:cstheme="minorHAnsi"/>
          <w:b/>
          <w:sz w:val="20"/>
          <w:szCs w:val="20"/>
        </w:rPr>
      </w:pPr>
      <w:r w:rsidRPr="008F2C63">
        <w:rPr>
          <w:rFonts w:eastAsia="Calibri" w:cstheme="minorHAnsi"/>
          <w:b/>
          <w:sz w:val="20"/>
          <w:szCs w:val="20"/>
        </w:rPr>
        <w:lastRenderedPageBreak/>
        <w:t>Electronic Evidence #5</w:t>
      </w:r>
    </w:p>
    <w:p w:rsidR="006E4631" w:rsidRPr="008F2C63" w:rsidRDefault="006E4631" w:rsidP="006E4631">
      <w:pPr>
        <w:spacing w:after="0" w:line="240" w:lineRule="auto"/>
        <w:jc w:val="center"/>
        <w:rPr>
          <w:rFonts w:eastAsia="Calibri" w:cstheme="minorHAnsi"/>
          <w:b/>
          <w:sz w:val="20"/>
          <w:szCs w:val="20"/>
        </w:rPr>
      </w:pPr>
      <w:r w:rsidRPr="008F2C63">
        <w:rPr>
          <w:rFonts w:eastAsia="Calibri" w:cstheme="minorHAnsi"/>
          <w:b/>
          <w:sz w:val="20"/>
          <w:szCs w:val="20"/>
        </w:rPr>
        <w:t>Leading with Influence:  Dissertation in Practice</w:t>
      </w:r>
    </w:p>
    <w:p w:rsidR="006E4631" w:rsidRPr="008F2C63" w:rsidRDefault="006E4631" w:rsidP="006E4631">
      <w:pPr>
        <w:spacing w:after="0" w:line="240" w:lineRule="auto"/>
        <w:jc w:val="center"/>
        <w:rPr>
          <w:rFonts w:eastAsia="Calibri" w:cstheme="minorHAnsi"/>
          <w:b/>
          <w:sz w:val="20"/>
          <w:szCs w:val="20"/>
        </w:rPr>
      </w:pPr>
      <w:r w:rsidRPr="008F2C63">
        <w:rPr>
          <w:rFonts w:eastAsia="Calibri" w:cstheme="minorHAnsi"/>
          <w:b/>
          <w:sz w:val="20"/>
          <w:szCs w:val="20"/>
        </w:rPr>
        <w:t>Project Rubric</w:t>
      </w:r>
    </w:p>
    <w:p w:rsidR="006E4631" w:rsidRPr="008F2C63" w:rsidRDefault="006E4631" w:rsidP="006E4631">
      <w:pPr>
        <w:spacing w:after="0" w:line="240" w:lineRule="auto"/>
        <w:jc w:val="center"/>
        <w:rPr>
          <w:rFonts w:eastAsia="Calibri" w:cstheme="minorHAnsi"/>
          <w:b/>
          <w:sz w:val="20"/>
          <w:szCs w:val="20"/>
        </w:rPr>
      </w:pPr>
    </w:p>
    <w:p w:rsidR="006E4631" w:rsidRPr="008F2C63" w:rsidRDefault="006E4631" w:rsidP="006E4631">
      <w:pPr>
        <w:spacing w:after="0" w:line="240" w:lineRule="auto"/>
        <w:rPr>
          <w:rFonts w:eastAsia="Calibri" w:cstheme="minorHAnsi"/>
          <w:b/>
          <w:sz w:val="20"/>
          <w:szCs w:val="20"/>
        </w:rPr>
      </w:pPr>
      <w:r w:rsidRPr="008F2C63">
        <w:rPr>
          <w:rFonts w:eastAsia="Calibri" w:cstheme="minorHAnsi"/>
          <w:b/>
          <w:sz w:val="20"/>
          <w:szCs w:val="20"/>
        </w:rPr>
        <w:t xml:space="preserve">         Evidence Descriptors and Evaluation Tool</w:t>
      </w:r>
    </w:p>
    <w:p w:rsidR="006E4631" w:rsidRDefault="006E4631" w:rsidP="006E4631">
      <w:pPr>
        <w:spacing w:after="0" w:line="240" w:lineRule="auto"/>
        <w:ind w:left="450"/>
        <w:jc w:val="both"/>
        <w:rPr>
          <w:rFonts w:eastAsia="Calibri" w:cstheme="minorHAnsi"/>
          <w:sz w:val="20"/>
          <w:szCs w:val="20"/>
        </w:rPr>
      </w:pPr>
      <w:r w:rsidRPr="008F2C63">
        <w:rPr>
          <w:rFonts w:eastAsia="Calibri" w:cstheme="minorHAnsi"/>
          <w:sz w:val="20"/>
          <w:szCs w:val="20"/>
        </w:rPr>
        <w:t>Highlighted yellow text below describes how the evidence specifically addresses each of the descriptors.  The rubric will be used for the instructor’s evaluation of the project as it related to the course grade as well as for gateway assessment for the unit’s comprehensive assessment plan for CAEP.</w:t>
      </w:r>
    </w:p>
    <w:tbl>
      <w:tblPr>
        <w:tblStyle w:val="TableGrid2"/>
        <w:tblW w:w="5000" w:type="pct"/>
        <w:tblLook w:val="04A0" w:firstRow="1" w:lastRow="0" w:firstColumn="1" w:lastColumn="0" w:noHBand="0" w:noVBand="1"/>
      </w:tblPr>
      <w:tblGrid>
        <w:gridCol w:w="2176"/>
        <w:gridCol w:w="2591"/>
        <w:gridCol w:w="2400"/>
        <w:gridCol w:w="2409"/>
      </w:tblGrid>
      <w:tr w:rsidR="006E4631" w:rsidRPr="00F72010" w:rsidTr="00FA5D29">
        <w:tc>
          <w:tcPr>
            <w:tcW w:w="5000" w:type="pct"/>
            <w:gridSpan w:val="4"/>
            <w:shd w:val="clear" w:color="auto" w:fill="C6D9F1" w:themeFill="text2" w:themeFillTint="33"/>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Alignment with the NC Superintendent Standards</w:t>
            </w:r>
          </w:p>
        </w:tc>
      </w:tr>
      <w:tr w:rsidR="006E4631" w:rsidRPr="00F72010" w:rsidTr="00FA5D29">
        <w:tc>
          <w:tcPr>
            <w:tcW w:w="5000" w:type="pct"/>
            <w:gridSpan w:val="4"/>
            <w:shd w:val="clear" w:color="auto" w:fill="C6D9F1" w:themeFill="text2" w:themeFillTint="33"/>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The Project on Leading With Influence is designed to provide evidence of the candidate’s performance relative to the following standards and elements:</w:t>
            </w:r>
          </w:p>
        </w:tc>
      </w:tr>
      <w:tr w:rsidR="006E4631" w:rsidRPr="00F72010" w:rsidTr="00FA5D29">
        <w:tc>
          <w:tcPr>
            <w:tcW w:w="5000" w:type="pct"/>
            <w:gridSpan w:val="4"/>
            <w:shd w:val="clear" w:color="auto" w:fill="C6D9F1" w:themeFill="text2" w:themeFillTint="33"/>
          </w:tcPr>
          <w:p w:rsidR="006E4631" w:rsidRPr="00F72010" w:rsidRDefault="006E4631" w:rsidP="00FA5D29">
            <w:pPr>
              <w:rPr>
                <w:rFonts w:ascii="Times New Roman" w:hAnsi="Times New Roman"/>
                <w:sz w:val="20"/>
                <w:szCs w:val="20"/>
              </w:rPr>
            </w:pPr>
            <w:r w:rsidRPr="00F72010">
              <w:rPr>
                <w:rFonts w:ascii="Times New Roman" w:hAnsi="Times New Roman"/>
                <w:b/>
                <w:sz w:val="20"/>
                <w:szCs w:val="20"/>
              </w:rPr>
              <w:t xml:space="preserve">Standard I- Strategic Leadership – Focus on “working with others” to </w:t>
            </w:r>
            <w:r w:rsidRPr="00F72010">
              <w:rPr>
                <w:rFonts w:ascii="Times New Roman" w:hAnsi="Times New Roman"/>
                <w:b/>
                <w:color w:val="000000"/>
                <w:sz w:val="20"/>
                <w:szCs w:val="20"/>
              </w:rPr>
              <w:t>strategically re-imaging the district’s vision, mission, and goals and creating a climate of inquiry that challenges the community to continually re-purpose itself by building on the district’s core values and beliefs about the preferred future and then developing a pathway to reach it.</w:t>
            </w:r>
          </w:p>
        </w:tc>
      </w:tr>
      <w:tr w:rsidR="006E4631" w:rsidRPr="00F72010" w:rsidTr="00FA5D29">
        <w:tc>
          <w:tcPr>
            <w:tcW w:w="1136" w:type="pct"/>
            <w:tcBorders>
              <w:bottom w:val="single" w:sz="4" w:space="0" w:color="000000" w:themeColor="text1"/>
            </w:tcBorders>
            <w:vAlign w:val="center"/>
          </w:tcPr>
          <w:p w:rsidR="006E4631" w:rsidRPr="00F72010" w:rsidRDefault="006E4631" w:rsidP="00FA5D29">
            <w:pPr>
              <w:rPr>
                <w:rFonts w:ascii="Times New Roman" w:hAnsi="Times New Roman"/>
                <w:b/>
                <w:i/>
                <w:sz w:val="20"/>
                <w:szCs w:val="20"/>
              </w:rPr>
            </w:pPr>
            <w:r w:rsidRPr="00F72010">
              <w:rPr>
                <w:rFonts w:ascii="Times New Roman" w:hAnsi="Times New Roman"/>
                <w:b/>
                <w:i/>
                <w:sz w:val="20"/>
                <w:szCs w:val="20"/>
              </w:rPr>
              <w:t xml:space="preserve">Standard 1.A: District Strategic Plan IA.3 </w:t>
            </w:r>
            <w:r w:rsidRPr="00F72010">
              <w:rPr>
                <w:rFonts w:ascii="Times New Roman" w:hAnsi="Times New Roman"/>
                <w:i/>
                <w:sz w:val="20"/>
                <w:szCs w:val="20"/>
              </w:rPr>
              <w:t>Effectively communicates the strategic and comprehensive district planning process to principals and other stakeholders.</w:t>
            </w:r>
          </w:p>
        </w:tc>
        <w:tc>
          <w:tcPr>
            <w:tcW w:w="1353" w:type="pct"/>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Emerging/Developing</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1</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(Below 80%)</w:t>
            </w:r>
          </w:p>
        </w:tc>
        <w:tc>
          <w:tcPr>
            <w:tcW w:w="1253" w:type="pct"/>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Proficient</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2</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(80-89%)</w:t>
            </w:r>
          </w:p>
        </w:tc>
        <w:tc>
          <w:tcPr>
            <w:tcW w:w="1258" w:type="pct"/>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Accomplished</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3</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(90-100%)</w:t>
            </w:r>
          </w:p>
        </w:tc>
      </w:tr>
      <w:tr w:rsidR="006E4631" w:rsidRPr="00F72010" w:rsidTr="00FA5D29">
        <w:tc>
          <w:tcPr>
            <w:tcW w:w="1136" w:type="pct"/>
            <w:tcBorders>
              <w:bottom w:val="single" w:sz="4" w:space="0" w:color="000000" w:themeColor="text1"/>
            </w:tcBorders>
            <w:shd w:val="clear" w:color="auto" w:fill="FFFF99"/>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candidate’s </w:t>
            </w:r>
            <w:r w:rsidRPr="00F72010">
              <w:rPr>
                <w:rFonts w:ascii="Times New Roman" w:hAnsi="Times New Roman"/>
                <w:i/>
                <w:sz w:val="20"/>
                <w:szCs w:val="20"/>
              </w:rPr>
              <w:t xml:space="preserve">Executive Summary </w:t>
            </w:r>
            <w:r w:rsidRPr="00F72010">
              <w:rPr>
                <w:rFonts w:ascii="Times New Roman" w:hAnsi="Times New Roman"/>
                <w:sz w:val="20"/>
                <w:szCs w:val="20"/>
              </w:rPr>
              <w:t>communicates an effective and strategic message regarding the potential for problem solution with data and other supporting evidence of interest to all stakeholders.</w:t>
            </w:r>
          </w:p>
        </w:tc>
        <w:tc>
          <w:tcPr>
            <w:tcW w:w="1353" w:type="pct"/>
            <w:tcBorders>
              <w:bottom w:val="single" w:sz="4" w:space="0" w:color="000000" w:themeColor="text1"/>
            </w:tcBorders>
          </w:tcPr>
          <w:p w:rsidR="006E4631" w:rsidRPr="00F72010" w:rsidRDefault="006E4631" w:rsidP="00FA5D29">
            <w:pPr>
              <w:rPr>
                <w:rFonts w:ascii="Times New Roman" w:eastAsia="Times New Roman" w:hAnsi="Times New Roman"/>
                <w:sz w:val="20"/>
                <w:szCs w:val="20"/>
              </w:rPr>
            </w:pPr>
            <w:r w:rsidRPr="00F72010">
              <w:rPr>
                <w:rFonts w:ascii="Times New Roman" w:eastAsia="Times New Roman" w:hAnsi="Times New Roman"/>
                <w:sz w:val="20"/>
                <w:szCs w:val="20"/>
              </w:rPr>
              <w:t xml:space="preserve">The message in the </w:t>
            </w:r>
            <w:r w:rsidRPr="00F72010">
              <w:rPr>
                <w:rFonts w:ascii="Times New Roman" w:eastAsia="Times New Roman" w:hAnsi="Times New Roman"/>
                <w:i/>
                <w:sz w:val="20"/>
                <w:szCs w:val="20"/>
              </w:rPr>
              <w:t xml:space="preserve">Executive Plan </w:t>
            </w:r>
            <w:r w:rsidRPr="00F72010">
              <w:rPr>
                <w:rFonts w:ascii="Times New Roman" w:eastAsia="Times New Roman" w:hAnsi="Times New Roman"/>
                <w:sz w:val="20"/>
                <w:szCs w:val="20"/>
              </w:rPr>
              <w:t xml:space="preserve">provides a summary that communicates the major content/substance of the strategic plan and recommendations ineffectively to the leaders of the organization. </w:t>
            </w:r>
            <w:r w:rsidRPr="00F72010">
              <w:rPr>
                <w:rFonts w:ascii="Times New Roman" w:hAnsi="Times New Roman"/>
                <w:sz w:val="20"/>
                <w:szCs w:val="20"/>
              </w:rPr>
              <w:t>The plan is somewhat disorganized and unclear regarding the process, the recommendations, and/or data to support initial interventions that appear promising for expansion.  It is written to appeal to narrow set of stakeholders.</w:t>
            </w:r>
          </w:p>
        </w:tc>
        <w:tc>
          <w:tcPr>
            <w:tcW w:w="1253" w:type="pct"/>
            <w:tcBorders>
              <w:bottom w:val="single" w:sz="4" w:space="0" w:color="000000" w:themeColor="text1"/>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message in the </w:t>
            </w:r>
            <w:r w:rsidRPr="00F72010">
              <w:rPr>
                <w:rFonts w:ascii="Times New Roman" w:hAnsi="Times New Roman"/>
                <w:i/>
                <w:sz w:val="20"/>
                <w:szCs w:val="20"/>
              </w:rPr>
              <w:t xml:space="preserve">Executive Plan </w:t>
            </w:r>
            <w:r w:rsidRPr="00F72010">
              <w:rPr>
                <w:rFonts w:ascii="Times New Roman" w:hAnsi="Times New Roman"/>
                <w:sz w:val="20"/>
                <w:szCs w:val="20"/>
              </w:rPr>
              <w:t xml:space="preserve">provides a summary that communicates effectively the major content/substance to the leaders of the organization. The plan is adequate regarding the process, the recommendations, and data to support initial interventions but still a bit vague regarding future ideas for expansion.  It is written for most stakeholders. </w:t>
            </w:r>
          </w:p>
        </w:tc>
        <w:tc>
          <w:tcPr>
            <w:tcW w:w="1258" w:type="pct"/>
            <w:tcBorders>
              <w:bottom w:val="single" w:sz="4" w:space="0" w:color="000000" w:themeColor="text1"/>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message in the </w:t>
            </w:r>
            <w:r w:rsidRPr="00F72010">
              <w:rPr>
                <w:rFonts w:ascii="Times New Roman" w:hAnsi="Times New Roman"/>
                <w:i/>
                <w:sz w:val="20"/>
                <w:szCs w:val="20"/>
              </w:rPr>
              <w:t xml:space="preserve">Executive Plan </w:t>
            </w:r>
            <w:r w:rsidRPr="00F72010">
              <w:rPr>
                <w:rFonts w:ascii="Times New Roman" w:hAnsi="Times New Roman"/>
                <w:sz w:val="20"/>
                <w:szCs w:val="20"/>
              </w:rPr>
              <w:t xml:space="preserve">provides </w:t>
            </w:r>
            <w:proofErr w:type="spellStart"/>
            <w:proofErr w:type="gramStart"/>
            <w:r w:rsidRPr="00F72010">
              <w:rPr>
                <w:rFonts w:ascii="Times New Roman" w:hAnsi="Times New Roman"/>
                <w:sz w:val="20"/>
                <w:szCs w:val="20"/>
              </w:rPr>
              <w:t>a</w:t>
            </w:r>
            <w:proofErr w:type="spellEnd"/>
            <w:proofErr w:type="gramEnd"/>
            <w:r w:rsidRPr="00F72010">
              <w:rPr>
                <w:rFonts w:ascii="Times New Roman" w:hAnsi="Times New Roman"/>
                <w:sz w:val="20"/>
                <w:szCs w:val="20"/>
              </w:rPr>
              <w:t xml:space="preserve"> excellent summary and that communicates effectively and efficiently the major content/substance to the leaders of the organization.  The plan is thorough, organized and clear regarding the process, the recommendations, and data to support initial interventions that appear promising for expansion.  It is intentionally written to appeal to a variety of stakeholders. </w:t>
            </w:r>
          </w:p>
        </w:tc>
      </w:tr>
      <w:tr w:rsidR="006E4631" w:rsidRPr="00F72010" w:rsidTr="00FA5D29">
        <w:tc>
          <w:tcPr>
            <w:tcW w:w="1136" w:type="pct"/>
            <w:tcBorders>
              <w:bottom w:val="single" w:sz="4" w:space="0" w:color="000000" w:themeColor="text1"/>
            </w:tcBorders>
            <w:shd w:val="clear" w:color="auto" w:fill="auto"/>
            <w:vAlign w:val="center"/>
          </w:tcPr>
          <w:p w:rsidR="006E4631" w:rsidRPr="00F72010" w:rsidRDefault="006E4631" w:rsidP="00FA5D29">
            <w:pPr>
              <w:jc w:val="both"/>
              <w:rPr>
                <w:rFonts w:ascii="Times New Roman" w:hAnsi="Times New Roman"/>
                <w:b/>
                <w:i/>
                <w:sz w:val="20"/>
                <w:szCs w:val="20"/>
              </w:rPr>
            </w:pPr>
            <w:r w:rsidRPr="00F72010">
              <w:rPr>
                <w:rFonts w:ascii="Times New Roman" w:hAnsi="Times New Roman"/>
                <w:b/>
                <w:i/>
                <w:sz w:val="20"/>
                <w:szCs w:val="20"/>
              </w:rPr>
              <w:t xml:space="preserve">IA.4 </w:t>
            </w:r>
            <w:r w:rsidRPr="00F72010">
              <w:rPr>
                <w:rFonts w:ascii="Times New Roman" w:hAnsi="Times New Roman"/>
                <w:i/>
                <w:sz w:val="20"/>
                <w:szCs w:val="20"/>
              </w:rPr>
              <w:t>Effectively articulates the core concepts and beliefs that define the district's value frameworks.</w:t>
            </w:r>
          </w:p>
        </w:tc>
        <w:tc>
          <w:tcPr>
            <w:tcW w:w="1353" w:type="pct"/>
            <w:tcBorders>
              <w:bottom w:val="single" w:sz="4" w:space="0" w:color="000000" w:themeColor="text1"/>
            </w:tcBorders>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Emerging/Developing</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1</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(Below 80%)</w:t>
            </w:r>
          </w:p>
        </w:tc>
        <w:tc>
          <w:tcPr>
            <w:tcW w:w="1253" w:type="pct"/>
            <w:tcBorders>
              <w:bottom w:val="single" w:sz="4" w:space="0" w:color="000000" w:themeColor="text1"/>
            </w:tcBorders>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Proficient</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2</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(80-89%)</w:t>
            </w:r>
          </w:p>
        </w:tc>
        <w:tc>
          <w:tcPr>
            <w:tcW w:w="1258" w:type="pct"/>
            <w:tcBorders>
              <w:bottom w:val="single" w:sz="4" w:space="0" w:color="000000" w:themeColor="text1"/>
            </w:tcBorders>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Accomplished</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3</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(90-100%)</w:t>
            </w:r>
          </w:p>
        </w:tc>
      </w:tr>
      <w:tr w:rsidR="006E4631" w:rsidRPr="00F72010" w:rsidTr="00FA5D29">
        <w:tc>
          <w:tcPr>
            <w:tcW w:w="1136" w:type="pct"/>
            <w:tcBorders>
              <w:bottom w:val="single" w:sz="4" w:space="0" w:color="000000" w:themeColor="text1"/>
            </w:tcBorders>
            <w:shd w:val="clear" w:color="auto" w:fill="FFFF99"/>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candidate’s strategic leadership plan and </w:t>
            </w:r>
            <w:r>
              <w:rPr>
                <w:rFonts w:ascii="Times New Roman" w:hAnsi="Times New Roman"/>
                <w:sz w:val="20"/>
                <w:szCs w:val="20"/>
              </w:rPr>
              <w:t>DIPP</w:t>
            </w:r>
            <w:r w:rsidRPr="00F72010">
              <w:rPr>
                <w:rFonts w:ascii="Times New Roman" w:hAnsi="Times New Roman"/>
                <w:sz w:val="20"/>
                <w:szCs w:val="20"/>
              </w:rPr>
              <w:t xml:space="preserve"> utilizes needs assessment data and a focus for district-level improvement that is aligned to the district’s core concepts and </w:t>
            </w:r>
            <w:r w:rsidRPr="00F72010">
              <w:rPr>
                <w:rFonts w:ascii="Times New Roman" w:hAnsi="Times New Roman"/>
                <w:sz w:val="20"/>
                <w:szCs w:val="20"/>
              </w:rPr>
              <w:lastRenderedPageBreak/>
              <w:t xml:space="preserve">beliefs.  </w:t>
            </w:r>
          </w:p>
        </w:tc>
        <w:tc>
          <w:tcPr>
            <w:tcW w:w="1353" w:type="pct"/>
            <w:tcBorders>
              <w:bottom w:val="single" w:sz="4" w:space="0" w:color="000000" w:themeColor="text1"/>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lastRenderedPageBreak/>
              <w:t xml:space="preserve">The candidate’s focus of the strategic leadership plan needs assessment and resulting data presented in the strategic leadership plan provide little connection to the district’s core concepts and beliefs.  </w:t>
            </w:r>
          </w:p>
          <w:p w:rsidR="006E4631" w:rsidRPr="00F72010" w:rsidRDefault="006E4631" w:rsidP="00FA5D29">
            <w:pPr>
              <w:rPr>
                <w:rFonts w:ascii="Times New Roman" w:hAnsi="Times New Roman"/>
                <w:sz w:val="20"/>
                <w:szCs w:val="20"/>
              </w:rPr>
            </w:pPr>
          </w:p>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There is an unclear link between the strategic plan and the interventions chosen for the </w:t>
            </w:r>
            <w:r>
              <w:rPr>
                <w:rFonts w:ascii="Times New Roman" w:hAnsi="Times New Roman"/>
                <w:sz w:val="20"/>
                <w:szCs w:val="20"/>
              </w:rPr>
              <w:t>DIPP</w:t>
            </w:r>
            <w:r w:rsidRPr="00F72010">
              <w:rPr>
                <w:rFonts w:ascii="Times New Roman" w:hAnsi="Times New Roman"/>
                <w:sz w:val="20"/>
                <w:szCs w:val="20"/>
              </w:rPr>
              <w:t xml:space="preserve">. </w:t>
            </w:r>
          </w:p>
        </w:tc>
        <w:tc>
          <w:tcPr>
            <w:tcW w:w="1253" w:type="pct"/>
            <w:tcBorders>
              <w:bottom w:val="single" w:sz="4" w:space="0" w:color="000000" w:themeColor="text1"/>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lastRenderedPageBreak/>
              <w:t>The candidate’s focus of the strategic leadership plan needs assessment and resulting data presented in the strategic leadership plan provide a clear connection to the district’s core concepts and beliefs.</w:t>
            </w:r>
          </w:p>
          <w:p w:rsidR="006E4631" w:rsidRPr="00F72010" w:rsidRDefault="006E4631" w:rsidP="00FA5D29">
            <w:pPr>
              <w:rPr>
                <w:rFonts w:ascii="Times New Roman" w:hAnsi="Times New Roman"/>
                <w:sz w:val="20"/>
                <w:szCs w:val="20"/>
              </w:rPr>
            </w:pPr>
          </w:p>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There is a clear link between the strategic plan and the interventions chosen for the </w:t>
            </w:r>
            <w:r>
              <w:rPr>
                <w:rFonts w:ascii="Times New Roman" w:hAnsi="Times New Roman"/>
                <w:sz w:val="20"/>
                <w:szCs w:val="20"/>
              </w:rPr>
              <w:t>DIPP</w:t>
            </w:r>
            <w:r w:rsidRPr="00F72010">
              <w:rPr>
                <w:rFonts w:ascii="Times New Roman" w:hAnsi="Times New Roman"/>
                <w:sz w:val="20"/>
                <w:szCs w:val="20"/>
              </w:rPr>
              <w:t>.</w:t>
            </w:r>
          </w:p>
        </w:tc>
        <w:tc>
          <w:tcPr>
            <w:tcW w:w="1258" w:type="pct"/>
            <w:tcBorders>
              <w:bottom w:val="single" w:sz="4" w:space="0" w:color="000000" w:themeColor="text1"/>
            </w:tcBorders>
            <w:vAlign w:val="center"/>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lastRenderedPageBreak/>
              <w:t xml:space="preserve">The candidate’s focus of the strategic leadership plan needs assessment and resulting data presented in the strategic leadership plan provide thoughtful and clear connections to the district’s core concepts, </w:t>
            </w:r>
            <w:r w:rsidRPr="00F72010">
              <w:rPr>
                <w:rFonts w:ascii="Times New Roman" w:hAnsi="Times New Roman"/>
                <w:sz w:val="20"/>
                <w:szCs w:val="20"/>
              </w:rPr>
              <w:lastRenderedPageBreak/>
              <w:t xml:space="preserve">beliefs and mission.  It is evident that the candidate’s selection of a “problem of practice” was based on careful consideration of these factors as well as the interventions chosen during the </w:t>
            </w:r>
            <w:r>
              <w:rPr>
                <w:rFonts w:ascii="Times New Roman" w:hAnsi="Times New Roman"/>
                <w:sz w:val="20"/>
                <w:szCs w:val="20"/>
              </w:rPr>
              <w:t>DIPP</w:t>
            </w:r>
            <w:r w:rsidRPr="00F72010">
              <w:rPr>
                <w:rFonts w:ascii="Times New Roman" w:hAnsi="Times New Roman"/>
                <w:sz w:val="20"/>
                <w:szCs w:val="20"/>
              </w:rPr>
              <w:t xml:space="preserve">.  </w:t>
            </w:r>
          </w:p>
        </w:tc>
      </w:tr>
      <w:tr w:rsidR="006E4631" w:rsidRPr="00F72010" w:rsidTr="00FA5D29">
        <w:tc>
          <w:tcPr>
            <w:tcW w:w="1136" w:type="pct"/>
            <w:shd w:val="clear" w:color="auto" w:fill="auto"/>
            <w:vAlign w:val="center"/>
          </w:tcPr>
          <w:p w:rsidR="006E4631" w:rsidRPr="00F72010" w:rsidRDefault="006E4631" w:rsidP="00FA5D29">
            <w:pPr>
              <w:jc w:val="both"/>
              <w:rPr>
                <w:rFonts w:ascii="Times New Roman" w:hAnsi="Times New Roman"/>
                <w:b/>
                <w:i/>
                <w:sz w:val="20"/>
                <w:szCs w:val="20"/>
              </w:rPr>
            </w:pPr>
            <w:r w:rsidRPr="00F72010">
              <w:rPr>
                <w:rFonts w:ascii="Times New Roman" w:hAnsi="Times New Roman"/>
                <w:b/>
                <w:i/>
                <w:sz w:val="20"/>
                <w:szCs w:val="20"/>
              </w:rPr>
              <w:lastRenderedPageBreak/>
              <w:t xml:space="preserve">Standard IB.2 </w:t>
            </w:r>
            <w:r w:rsidRPr="00F72010">
              <w:rPr>
                <w:rFonts w:ascii="Times New Roman" w:hAnsi="Times New Roman"/>
                <w:i/>
                <w:sz w:val="20"/>
                <w:szCs w:val="20"/>
              </w:rPr>
              <w:t>Works with others to use the results of evaluation to adapt existing processes and to develop and implement new processes for ensuring student learning.</w:t>
            </w:r>
          </w:p>
        </w:tc>
        <w:tc>
          <w:tcPr>
            <w:tcW w:w="1353" w:type="pct"/>
            <w:vAlign w:val="center"/>
          </w:tcPr>
          <w:p w:rsidR="006E4631" w:rsidRPr="00F72010" w:rsidRDefault="006E4631" w:rsidP="00FA5D29">
            <w:pPr>
              <w:rPr>
                <w:rFonts w:ascii="Times New Roman" w:hAnsi="Times New Roman"/>
                <w:b/>
                <w:sz w:val="20"/>
                <w:szCs w:val="20"/>
              </w:rPr>
            </w:pPr>
            <w:r w:rsidRPr="00F72010">
              <w:rPr>
                <w:rFonts w:ascii="Times New Roman" w:hAnsi="Times New Roman"/>
                <w:b/>
                <w:sz w:val="20"/>
                <w:szCs w:val="20"/>
              </w:rPr>
              <w:t xml:space="preserve">         Emerging/Developing</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1</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(Below 80%)</w:t>
            </w:r>
          </w:p>
        </w:tc>
        <w:tc>
          <w:tcPr>
            <w:tcW w:w="1253" w:type="pct"/>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Proficient</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2</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(80-89%)</w:t>
            </w:r>
          </w:p>
        </w:tc>
        <w:tc>
          <w:tcPr>
            <w:tcW w:w="1258" w:type="pct"/>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Accomplished</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3</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(90-100%)</w:t>
            </w:r>
          </w:p>
        </w:tc>
      </w:tr>
      <w:tr w:rsidR="006E4631" w:rsidRPr="00F72010" w:rsidTr="00FA5D29">
        <w:tc>
          <w:tcPr>
            <w:tcW w:w="1136" w:type="pct"/>
            <w:tcBorders>
              <w:bottom w:val="single" w:sz="4" w:space="0" w:color="000000"/>
            </w:tcBorders>
            <w:shd w:val="clear" w:color="auto" w:fill="FFFF99"/>
          </w:tcPr>
          <w:p w:rsidR="006E4631" w:rsidRPr="00F72010" w:rsidRDefault="006E4631" w:rsidP="00FA5D29">
            <w:pPr>
              <w:rPr>
                <w:rFonts w:ascii="Times New Roman" w:eastAsia="Times New Roman" w:hAnsi="Times New Roman"/>
                <w:sz w:val="20"/>
                <w:szCs w:val="20"/>
              </w:rPr>
            </w:pPr>
            <w:r w:rsidRPr="00F72010">
              <w:rPr>
                <w:rFonts w:ascii="Times New Roman" w:eastAsia="Times New Roman" w:hAnsi="Times New Roman"/>
                <w:sz w:val="20"/>
                <w:szCs w:val="20"/>
              </w:rPr>
              <w:t xml:space="preserve">Within the </w:t>
            </w:r>
            <w:r>
              <w:rPr>
                <w:rFonts w:ascii="Times New Roman" w:eastAsia="Times New Roman" w:hAnsi="Times New Roman"/>
                <w:sz w:val="20"/>
                <w:szCs w:val="20"/>
              </w:rPr>
              <w:t>DIPP</w:t>
            </w:r>
            <w:r w:rsidRPr="00F72010">
              <w:rPr>
                <w:rFonts w:ascii="Times New Roman" w:eastAsia="Times New Roman" w:hAnsi="Times New Roman"/>
                <w:sz w:val="20"/>
                <w:szCs w:val="20"/>
              </w:rPr>
              <w:t xml:space="preserve">, the candidate is required to provide clear narrative and relevant data describing the process of </w:t>
            </w:r>
            <w:r w:rsidRPr="00F72010">
              <w:rPr>
                <w:rFonts w:ascii="Times New Roman" w:eastAsia="Times New Roman" w:hAnsi="Times New Roman"/>
                <w:b/>
                <w:sz w:val="20"/>
                <w:szCs w:val="20"/>
              </w:rPr>
              <w:t>problem of practice “implementation”</w:t>
            </w:r>
            <w:r w:rsidRPr="00F72010">
              <w:rPr>
                <w:rFonts w:ascii="Times New Roman" w:eastAsia="Times New Roman" w:hAnsi="Times New Roman"/>
                <w:sz w:val="20"/>
                <w:szCs w:val="20"/>
              </w:rPr>
              <w:t xml:space="preserve"> and </w:t>
            </w:r>
            <w:r w:rsidRPr="00F72010">
              <w:rPr>
                <w:rFonts w:ascii="Times New Roman" w:eastAsia="Times New Roman" w:hAnsi="Times New Roman"/>
                <w:b/>
                <w:sz w:val="20"/>
                <w:szCs w:val="20"/>
              </w:rPr>
              <w:t>problem of practice “evaluation”.</w:t>
            </w:r>
          </w:p>
          <w:p w:rsidR="006E4631" w:rsidRPr="00F72010" w:rsidRDefault="006E4631" w:rsidP="00FA5D29">
            <w:pPr>
              <w:rPr>
                <w:rFonts w:ascii="Times New Roman" w:hAnsi="Times New Roman"/>
                <w:sz w:val="20"/>
                <w:szCs w:val="20"/>
              </w:rPr>
            </w:pPr>
          </w:p>
        </w:tc>
        <w:tc>
          <w:tcPr>
            <w:tcW w:w="1353" w:type="pct"/>
          </w:tcPr>
          <w:p w:rsidR="006E4631" w:rsidRPr="00F72010" w:rsidRDefault="006E4631" w:rsidP="00FA5D29">
            <w:pPr>
              <w:autoSpaceDE w:val="0"/>
              <w:autoSpaceDN w:val="0"/>
              <w:adjustRightInd w:val="0"/>
              <w:rPr>
                <w:rFonts w:ascii="Times New Roman" w:eastAsiaTheme="minorHAnsi" w:hAnsi="Times New Roman"/>
                <w:sz w:val="20"/>
                <w:szCs w:val="20"/>
              </w:rPr>
            </w:pPr>
            <w:r w:rsidRPr="00F72010">
              <w:rPr>
                <w:rFonts w:ascii="Times New Roman" w:eastAsiaTheme="minorHAnsi" w:hAnsi="Times New Roman"/>
                <w:sz w:val="20"/>
                <w:szCs w:val="20"/>
              </w:rPr>
              <w:t xml:space="preserve">The candidate’s data does not support the interventions proposed and the options provided in the </w:t>
            </w:r>
            <w:r>
              <w:rPr>
                <w:rFonts w:ascii="Times New Roman" w:eastAsiaTheme="minorHAnsi" w:hAnsi="Times New Roman"/>
                <w:sz w:val="20"/>
                <w:szCs w:val="20"/>
              </w:rPr>
              <w:t>DIPP</w:t>
            </w:r>
            <w:r w:rsidRPr="00F72010">
              <w:rPr>
                <w:rFonts w:ascii="Times New Roman" w:eastAsiaTheme="minorHAnsi" w:hAnsi="Times New Roman"/>
                <w:sz w:val="20"/>
                <w:szCs w:val="20"/>
              </w:rPr>
              <w:t xml:space="preserve"> seem simplistic in that they are familiar from everyday experience and more tailored to routine decision-making. </w:t>
            </w:r>
          </w:p>
          <w:p w:rsidR="006E4631" w:rsidRPr="00F72010" w:rsidRDefault="006E4631" w:rsidP="00FA5D29">
            <w:pPr>
              <w:autoSpaceDE w:val="0"/>
              <w:autoSpaceDN w:val="0"/>
              <w:adjustRightInd w:val="0"/>
              <w:rPr>
                <w:rFonts w:ascii="Times New Roman" w:eastAsiaTheme="minorHAnsi" w:hAnsi="Times New Roman"/>
                <w:sz w:val="20"/>
                <w:szCs w:val="20"/>
              </w:rPr>
            </w:pPr>
          </w:p>
          <w:p w:rsidR="006E4631" w:rsidRPr="00F72010" w:rsidRDefault="006E4631" w:rsidP="00FA5D29">
            <w:pPr>
              <w:autoSpaceDE w:val="0"/>
              <w:autoSpaceDN w:val="0"/>
              <w:adjustRightInd w:val="0"/>
              <w:rPr>
                <w:rFonts w:ascii="Times New Roman" w:eastAsiaTheme="minorHAnsi" w:hAnsi="Times New Roman"/>
                <w:sz w:val="20"/>
                <w:szCs w:val="20"/>
              </w:rPr>
            </w:pPr>
            <w:r w:rsidRPr="00F72010">
              <w:rPr>
                <w:rFonts w:ascii="Times New Roman" w:eastAsiaTheme="minorHAnsi" w:hAnsi="Times New Roman"/>
                <w:sz w:val="20"/>
                <w:szCs w:val="20"/>
              </w:rPr>
              <w:t>The alternative interventions seemingly will have potential for little impact on practice, policy, and ultimate improvements in student learning.</w:t>
            </w:r>
          </w:p>
          <w:p w:rsidR="006E4631" w:rsidRPr="00F72010" w:rsidRDefault="006E4631" w:rsidP="00FA5D29">
            <w:pPr>
              <w:autoSpaceDE w:val="0"/>
              <w:autoSpaceDN w:val="0"/>
              <w:adjustRightInd w:val="0"/>
              <w:rPr>
                <w:rFonts w:ascii="Times New Roman" w:eastAsiaTheme="minorHAnsi" w:hAnsi="Times New Roman"/>
                <w:sz w:val="20"/>
                <w:szCs w:val="20"/>
              </w:rPr>
            </w:pPr>
          </w:p>
          <w:p w:rsidR="006E4631" w:rsidRPr="00F72010" w:rsidRDefault="006E4631" w:rsidP="00FA5D29">
            <w:pPr>
              <w:autoSpaceDE w:val="0"/>
              <w:autoSpaceDN w:val="0"/>
              <w:adjustRightInd w:val="0"/>
              <w:rPr>
                <w:rFonts w:ascii="Times New Roman" w:eastAsiaTheme="minorHAnsi" w:hAnsi="Times New Roman"/>
                <w:sz w:val="20"/>
                <w:szCs w:val="20"/>
              </w:rPr>
            </w:pPr>
          </w:p>
        </w:tc>
        <w:tc>
          <w:tcPr>
            <w:tcW w:w="1253" w:type="pct"/>
          </w:tcPr>
          <w:p w:rsidR="006E4631" w:rsidRPr="00F72010" w:rsidRDefault="006E4631" w:rsidP="00FA5D29">
            <w:pPr>
              <w:autoSpaceDE w:val="0"/>
              <w:autoSpaceDN w:val="0"/>
              <w:adjustRightInd w:val="0"/>
              <w:rPr>
                <w:rFonts w:ascii="Times New Roman" w:eastAsiaTheme="minorHAnsi" w:hAnsi="Times New Roman"/>
                <w:sz w:val="20"/>
                <w:szCs w:val="20"/>
              </w:rPr>
            </w:pPr>
            <w:r w:rsidRPr="00F72010">
              <w:rPr>
                <w:rFonts w:ascii="Times New Roman" w:eastAsiaTheme="minorHAnsi" w:hAnsi="Times New Roman"/>
                <w:sz w:val="20"/>
                <w:szCs w:val="20"/>
              </w:rPr>
              <w:t xml:space="preserve">The candidate’s data supports the interventions proposed and the options provided in the </w:t>
            </w:r>
            <w:r>
              <w:rPr>
                <w:rFonts w:ascii="Times New Roman" w:eastAsiaTheme="minorHAnsi" w:hAnsi="Times New Roman"/>
                <w:sz w:val="20"/>
                <w:szCs w:val="20"/>
              </w:rPr>
              <w:t>DIPP</w:t>
            </w:r>
            <w:r w:rsidRPr="00F72010">
              <w:rPr>
                <w:rFonts w:ascii="Times New Roman" w:eastAsiaTheme="minorHAnsi" w:hAnsi="Times New Roman"/>
                <w:sz w:val="20"/>
                <w:szCs w:val="20"/>
              </w:rPr>
              <w:t xml:space="preserve"> seem complex, in that solutions require a strategic/tactical plan of action involving others. Problem has significance to ultimate improvements in student learning.</w:t>
            </w:r>
          </w:p>
          <w:p w:rsidR="006E4631" w:rsidRPr="00F72010" w:rsidRDefault="006E4631" w:rsidP="00FA5D29">
            <w:pPr>
              <w:autoSpaceDE w:val="0"/>
              <w:autoSpaceDN w:val="0"/>
              <w:adjustRightInd w:val="0"/>
              <w:rPr>
                <w:rFonts w:ascii="Times New Roman" w:eastAsiaTheme="minorHAnsi" w:hAnsi="Times New Roman"/>
                <w:sz w:val="20"/>
                <w:szCs w:val="20"/>
              </w:rPr>
            </w:pPr>
          </w:p>
          <w:p w:rsidR="006E4631" w:rsidRPr="00F72010" w:rsidRDefault="006E4631" w:rsidP="00FA5D29">
            <w:pPr>
              <w:autoSpaceDE w:val="0"/>
              <w:autoSpaceDN w:val="0"/>
              <w:adjustRightInd w:val="0"/>
              <w:rPr>
                <w:rFonts w:ascii="Times New Roman" w:eastAsiaTheme="minorHAnsi" w:hAnsi="Times New Roman"/>
                <w:sz w:val="20"/>
                <w:szCs w:val="20"/>
              </w:rPr>
            </w:pPr>
            <w:r w:rsidRPr="00F72010">
              <w:rPr>
                <w:rFonts w:ascii="Times New Roman" w:eastAsiaTheme="minorHAnsi" w:hAnsi="Times New Roman"/>
                <w:sz w:val="20"/>
                <w:szCs w:val="20"/>
              </w:rPr>
              <w:t>The alternative interventions seemingly will have potential for impact on practice, policy, and ultimate improvements in student learning.</w:t>
            </w:r>
          </w:p>
          <w:p w:rsidR="006E4631" w:rsidRPr="00F72010" w:rsidRDefault="006E4631" w:rsidP="00FA5D29">
            <w:pPr>
              <w:autoSpaceDE w:val="0"/>
              <w:autoSpaceDN w:val="0"/>
              <w:adjustRightInd w:val="0"/>
              <w:rPr>
                <w:rFonts w:ascii="Times New Roman" w:eastAsiaTheme="minorHAnsi" w:hAnsi="Times New Roman"/>
                <w:sz w:val="20"/>
                <w:szCs w:val="20"/>
              </w:rPr>
            </w:pPr>
          </w:p>
        </w:tc>
        <w:tc>
          <w:tcPr>
            <w:tcW w:w="1258" w:type="pct"/>
          </w:tcPr>
          <w:p w:rsidR="006E4631" w:rsidRPr="00F72010" w:rsidRDefault="006E4631" w:rsidP="00FA5D29">
            <w:pPr>
              <w:autoSpaceDE w:val="0"/>
              <w:autoSpaceDN w:val="0"/>
              <w:adjustRightInd w:val="0"/>
              <w:rPr>
                <w:rFonts w:ascii="Times New Roman" w:eastAsiaTheme="minorHAnsi" w:hAnsi="Times New Roman"/>
                <w:sz w:val="20"/>
                <w:szCs w:val="20"/>
              </w:rPr>
            </w:pPr>
            <w:r w:rsidRPr="00F72010">
              <w:rPr>
                <w:rFonts w:ascii="Times New Roman" w:eastAsiaTheme="minorHAnsi" w:hAnsi="Times New Roman"/>
                <w:sz w:val="20"/>
                <w:szCs w:val="20"/>
              </w:rPr>
              <w:t xml:space="preserve">The candidate’s data supports the interventions proposed and the options provided in the </w:t>
            </w:r>
            <w:r>
              <w:rPr>
                <w:rFonts w:ascii="Times New Roman" w:eastAsiaTheme="minorHAnsi" w:hAnsi="Times New Roman"/>
                <w:sz w:val="20"/>
                <w:szCs w:val="20"/>
              </w:rPr>
              <w:t>DIPP</w:t>
            </w:r>
            <w:r w:rsidRPr="00F72010">
              <w:rPr>
                <w:rFonts w:ascii="Times New Roman" w:eastAsiaTheme="minorHAnsi" w:hAnsi="Times New Roman"/>
                <w:sz w:val="20"/>
                <w:szCs w:val="20"/>
              </w:rPr>
              <w:t xml:space="preserve"> seem are complex, in that solutions require a strategic/tactical plan of action involving others. The problem has significance to both external and internal stakeholders devoted to improvements in student learning outcomes. The alternatives interventions recommended are situated both in scholarly and practice contexts, with potential to change practice and inform literature of significant </w:t>
            </w:r>
            <w:proofErr w:type="gramStart"/>
            <w:r w:rsidRPr="00F72010">
              <w:rPr>
                <w:rFonts w:ascii="Times New Roman" w:eastAsiaTheme="minorHAnsi" w:hAnsi="Times New Roman"/>
                <w:sz w:val="20"/>
                <w:szCs w:val="20"/>
              </w:rPr>
              <w:t>change.,</w:t>
            </w:r>
            <w:proofErr w:type="gramEnd"/>
            <w:r w:rsidRPr="00F72010">
              <w:rPr>
                <w:rFonts w:ascii="Times New Roman" w:eastAsiaTheme="minorHAnsi" w:hAnsi="Times New Roman"/>
                <w:sz w:val="20"/>
                <w:szCs w:val="20"/>
              </w:rPr>
              <w:t xml:space="preserve"> with potential to change practice and inform literature of significant change with regard to student learning outcomes.  </w:t>
            </w:r>
          </w:p>
        </w:tc>
      </w:tr>
      <w:tr w:rsidR="006E4631" w:rsidRPr="00F72010" w:rsidTr="00FA5D29">
        <w:tc>
          <w:tcPr>
            <w:tcW w:w="1136" w:type="pct"/>
            <w:tcBorders>
              <w:bottom w:val="single" w:sz="4" w:space="0" w:color="000000"/>
            </w:tcBorders>
            <w:shd w:val="clear" w:color="auto" w:fill="auto"/>
          </w:tcPr>
          <w:p w:rsidR="006E4631" w:rsidRPr="00F72010" w:rsidRDefault="006E4631" w:rsidP="00FA5D29">
            <w:pPr>
              <w:rPr>
                <w:rFonts w:ascii="Times New Roman" w:eastAsia="Times New Roman" w:hAnsi="Times New Roman"/>
                <w:i/>
                <w:sz w:val="20"/>
                <w:szCs w:val="20"/>
              </w:rPr>
            </w:pPr>
            <w:r w:rsidRPr="00F72010">
              <w:rPr>
                <w:rFonts w:ascii="Times New Roman" w:eastAsia="Times New Roman" w:hAnsi="Times New Roman"/>
                <w:b/>
                <w:i/>
                <w:sz w:val="20"/>
                <w:szCs w:val="20"/>
              </w:rPr>
              <w:t>IC.3</w:t>
            </w:r>
            <w:proofErr w:type="gramStart"/>
            <w:r w:rsidRPr="00F72010">
              <w:rPr>
                <w:rFonts w:ascii="Times New Roman" w:eastAsia="Times New Roman" w:hAnsi="Times New Roman"/>
                <w:b/>
                <w:i/>
                <w:sz w:val="20"/>
                <w:szCs w:val="20"/>
              </w:rPr>
              <w:t>.</w:t>
            </w:r>
            <w:r w:rsidRPr="00F72010">
              <w:rPr>
                <w:rFonts w:ascii="Times New Roman" w:eastAsia="Times New Roman" w:hAnsi="Times New Roman"/>
                <w:i/>
                <w:sz w:val="20"/>
                <w:szCs w:val="20"/>
              </w:rPr>
              <w:t xml:space="preserve">  </w:t>
            </w:r>
            <w:r w:rsidRPr="00F72010">
              <w:rPr>
                <w:rFonts w:ascii="Times New Roman" w:hAnsi="Times New Roman"/>
                <w:i/>
                <w:sz w:val="20"/>
                <w:szCs w:val="20"/>
              </w:rPr>
              <w:t>Works</w:t>
            </w:r>
            <w:proofErr w:type="gramEnd"/>
            <w:r w:rsidRPr="00F72010">
              <w:rPr>
                <w:rFonts w:ascii="Times New Roman" w:hAnsi="Times New Roman"/>
                <w:i/>
                <w:sz w:val="20"/>
                <w:szCs w:val="20"/>
              </w:rPr>
              <w:t xml:space="preserve"> with others to engage in consistent, sustained and open dialogue with principals, faculty, and staff members about how policies and practices relate to the district mission and vision.</w:t>
            </w:r>
          </w:p>
        </w:tc>
        <w:tc>
          <w:tcPr>
            <w:tcW w:w="1353" w:type="pct"/>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Emerging/Developing</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1</w:t>
            </w:r>
          </w:p>
          <w:p w:rsidR="006E4631" w:rsidRPr="00F72010" w:rsidRDefault="006E4631" w:rsidP="00FA5D29">
            <w:pPr>
              <w:autoSpaceDE w:val="0"/>
              <w:autoSpaceDN w:val="0"/>
              <w:adjustRightInd w:val="0"/>
              <w:jc w:val="center"/>
              <w:rPr>
                <w:rFonts w:ascii="Times New Roman" w:eastAsiaTheme="minorHAnsi" w:hAnsi="Times New Roman"/>
                <w:sz w:val="20"/>
                <w:szCs w:val="20"/>
              </w:rPr>
            </w:pPr>
            <w:r w:rsidRPr="00F72010">
              <w:rPr>
                <w:rFonts w:ascii="Times New Roman" w:hAnsi="Times New Roman"/>
                <w:b/>
                <w:sz w:val="20"/>
                <w:szCs w:val="20"/>
              </w:rPr>
              <w:t>(Below 80%)</w:t>
            </w:r>
          </w:p>
        </w:tc>
        <w:tc>
          <w:tcPr>
            <w:tcW w:w="1253" w:type="pct"/>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Proficient</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2</w:t>
            </w:r>
          </w:p>
          <w:p w:rsidR="006E4631" w:rsidRPr="00F72010" w:rsidRDefault="006E4631" w:rsidP="00FA5D29">
            <w:pPr>
              <w:autoSpaceDE w:val="0"/>
              <w:autoSpaceDN w:val="0"/>
              <w:adjustRightInd w:val="0"/>
              <w:jc w:val="center"/>
              <w:rPr>
                <w:rFonts w:ascii="Times New Roman" w:eastAsiaTheme="minorHAnsi" w:hAnsi="Times New Roman"/>
                <w:sz w:val="20"/>
                <w:szCs w:val="20"/>
              </w:rPr>
            </w:pPr>
            <w:r w:rsidRPr="00F72010">
              <w:rPr>
                <w:rFonts w:ascii="Times New Roman" w:hAnsi="Times New Roman"/>
                <w:b/>
                <w:sz w:val="20"/>
                <w:szCs w:val="20"/>
              </w:rPr>
              <w:t>(80-89%)</w:t>
            </w:r>
          </w:p>
        </w:tc>
        <w:tc>
          <w:tcPr>
            <w:tcW w:w="1258" w:type="pct"/>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Accomplished</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3</w:t>
            </w:r>
          </w:p>
          <w:p w:rsidR="006E4631" w:rsidRPr="00F72010" w:rsidRDefault="006E4631" w:rsidP="00FA5D29">
            <w:pPr>
              <w:autoSpaceDE w:val="0"/>
              <w:autoSpaceDN w:val="0"/>
              <w:adjustRightInd w:val="0"/>
              <w:jc w:val="center"/>
              <w:rPr>
                <w:rFonts w:ascii="Times New Roman" w:eastAsiaTheme="minorHAnsi" w:hAnsi="Times New Roman"/>
                <w:sz w:val="20"/>
                <w:szCs w:val="20"/>
              </w:rPr>
            </w:pPr>
            <w:r w:rsidRPr="00F72010">
              <w:rPr>
                <w:rFonts w:ascii="Times New Roman" w:hAnsi="Times New Roman"/>
                <w:b/>
                <w:sz w:val="20"/>
                <w:szCs w:val="20"/>
              </w:rPr>
              <w:t>(90-100%)</w:t>
            </w:r>
          </w:p>
        </w:tc>
      </w:tr>
      <w:tr w:rsidR="006E4631" w:rsidRPr="00F72010" w:rsidTr="00FA5D29">
        <w:tc>
          <w:tcPr>
            <w:tcW w:w="1136" w:type="pct"/>
            <w:tcBorders>
              <w:bottom w:val="single" w:sz="4" w:space="0" w:color="000000"/>
            </w:tcBorders>
            <w:shd w:val="clear" w:color="auto" w:fill="FFFF99"/>
          </w:tcPr>
          <w:p w:rsidR="006E4631" w:rsidRPr="00F72010" w:rsidRDefault="006E4631" w:rsidP="00FA5D29">
            <w:pPr>
              <w:rPr>
                <w:rFonts w:ascii="Times New Roman" w:eastAsia="Times New Roman" w:hAnsi="Times New Roman"/>
                <w:sz w:val="20"/>
                <w:szCs w:val="20"/>
              </w:rPr>
            </w:pPr>
            <w:r w:rsidRPr="00F72010">
              <w:rPr>
                <w:rFonts w:ascii="Times New Roman" w:eastAsia="Times New Roman" w:hAnsi="Times New Roman"/>
                <w:sz w:val="20"/>
                <w:szCs w:val="20"/>
              </w:rPr>
              <w:t xml:space="preserve">The candidate is required to detail and reflect on how the </w:t>
            </w:r>
            <w:r w:rsidRPr="00F72010">
              <w:rPr>
                <w:rFonts w:ascii="Times New Roman" w:eastAsia="Times New Roman" w:hAnsi="Times New Roman"/>
                <w:b/>
                <w:sz w:val="20"/>
                <w:szCs w:val="20"/>
              </w:rPr>
              <w:lastRenderedPageBreak/>
              <w:t>input/influence of various stakeholders</w:t>
            </w:r>
            <w:r w:rsidRPr="00F72010">
              <w:rPr>
                <w:rFonts w:ascii="Times New Roman" w:eastAsia="Times New Roman" w:hAnsi="Times New Roman"/>
                <w:sz w:val="20"/>
                <w:szCs w:val="20"/>
              </w:rPr>
              <w:t xml:space="preserve"> (i.e. </w:t>
            </w:r>
            <w:r w:rsidRPr="00F72010">
              <w:rPr>
                <w:rFonts w:ascii="Times New Roman" w:hAnsi="Times New Roman"/>
                <w:sz w:val="20"/>
                <w:szCs w:val="20"/>
              </w:rPr>
              <w:t>principals, faculty/staff and other district leaders’</w:t>
            </w:r>
            <w:r w:rsidRPr="00F72010">
              <w:rPr>
                <w:rFonts w:ascii="Times New Roman" w:eastAsia="Times New Roman" w:hAnsi="Times New Roman"/>
                <w:sz w:val="20"/>
                <w:szCs w:val="20"/>
              </w:rPr>
              <w:t xml:space="preserve"> various points of view on the problem of practice influenced and shaped the identification of specific strategies and initiatives to include and/or exclude</w:t>
            </w:r>
          </w:p>
        </w:tc>
        <w:tc>
          <w:tcPr>
            <w:tcW w:w="1353" w:type="pct"/>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lastRenderedPageBreak/>
              <w:t xml:space="preserve">Candidate’s descriptions and reflections about working with others to develop </w:t>
            </w:r>
            <w:r w:rsidRPr="00F72010">
              <w:rPr>
                <w:rFonts w:ascii="Times New Roman" w:hAnsi="Times New Roman"/>
                <w:sz w:val="20"/>
                <w:szCs w:val="20"/>
              </w:rPr>
              <w:lastRenderedPageBreak/>
              <w:t xml:space="preserve">sustained and open to elicit various points of view is vague and incomplete.  </w:t>
            </w:r>
          </w:p>
          <w:p w:rsidR="006E4631" w:rsidRPr="00F72010" w:rsidRDefault="006E4631" w:rsidP="00FA5D29">
            <w:pPr>
              <w:rPr>
                <w:rFonts w:ascii="Times New Roman" w:hAnsi="Times New Roman"/>
                <w:sz w:val="20"/>
                <w:szCs w:val="20"/>
              </w:rPr>
            </w:pPr>
            <w:r w:rsidRPr="00F72010">
              <w:rPr>
                <w:rFonts w:ascii="Times New Roman" w:hAnsi="Times New Roman"/>
                <w:sz w:val="20"/>
                <w:szCs w:val="20"/>
              </w:rPr>
              <w:t>And/or:</w:t>
            </w:r>
          </w:p>
          <w:p w:rsidR="006E4631" w:rsidRPr="00F72010" w:rsidRDefault="006E4631" w:rsidP="00FA5D29">
            <w:pPr>
              <w:rPr>
                <w:rFonts w:ascii="Times New Roman" w:hAnsi="Times New Roman"/>
                <w:sz w:val="20"/>
                <w:szCs w:val="20"/>
              </w:rPr>
            </w:pPr>
            <w:r w:rsidRPr="00F72010">
              <w:rPr>
                <w:rFonts w:ascii="Times New Roman" w:hAnsi="Times New Roman"/>
                <w:sz w:val="20"/>
                <w:szCs w:val="20"/>
              </w:rPr>
              <w:t>It is also unclear how these dialogues contributed to shaping the direction of the strategic leadership plan and which initiatives (interventions) to include or exclude</w:t>
            </w:r>
          </w:p>
        </w:tc>
        <w:tc>
          <w:tcPr>
            <w:tcW w:w="1253" w:type="pct"/>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lastRenderedPageBreak/>
              <w:t xml:space="preserve">Candidate’s descriptions and reflections about working with others to </w:t>
            </w:r>
            <w:r w:rsidRPr="00F72010">
              <w:rPr>
                <w:rFonts w:ascii="Times New Roman" w:hAnsi="Times New Roman"/>
                <w:sz w:val="20"/>
                <w:szCs w:val="20"/>
              </w:rPr>
              <w:lastRenderedPageBreak/>
              <w:t xml:space="preserve">develop sustained and open to elicit various points of view is considered complete.  </w:t>
            </w:r>
          </w:p>
          <w:p w:rsidR="006E4631" w:rsidRPr="00F72010" w:rsidRDefault="006E4631" w:rsidP="00FA5D29">
            <w:pPr>
              <w:rPr>
                <w:rFonts w:ascii="Times New Roman" w:hAnsi="Times New Roman"/>
                <w:sz w:val="20"/>
                <w:szCs w:val="20"/>
              </w:rPr>
            </w:pPr>
            <w:r w:rsidRPr="00F72010">
              <w:rPr>
                <w:rFonts w:ascii="Times New Roman" w:hAnsi="Times New Roman"/>
                <w:sz w:val="20"/>
                <w:szCs w:val="20"/>
              </w:rPr>
              <w:t>And:</w:t>
            </w:r>
          </w:p>
          <w:p w:rsidR="006E4631" w:rsidRPr="00F72010" w:rsidRDefault="006E4631" w:rsidP="00FA5D29">
            <w:pPr>
              <w:rPr>
                <w:rFonts w:ascii="Times New Roman" w:hAnsi="Times New Roman"/>
                <w:sz w:val="20"/>
                <w:szCs w:val="20"/>
              </w:rPr>
            </w:pPr>
            <w:r w:rsidRPr="00F72010">
              <w:rPr>
                <w:rFonts w:ascii="Times New Roman" w:hAnsi="Times New Roman"/>
                <w:sz w:val="20"/>
                <w:szCs w:val="20"/>
              </w:rPr>
              <w:t>It is clear how these dialogues contributed to shaping the direction of the strategic leadership plan and which initiatives (interventions) to include or exclude</w:t>
            </w:r>
          </w:p>
        </w:tc>
        <w:tc>
          <w:tcPr>
            <w:tcW w:w="1258" w:type="pct"/>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lastRenderedPageBreak/>
              <w:t xml:space="preserve">Candidate’s descriptions and reflections are insightful and informative </w:t>
            </w:r>
            <w:r w:rsidRPr="00F72010">
              <w:rPr>
                <w:rFonts w:ascii="Times New Roman" w:hAnsi="Times New Roman"/>
                <w:sz w:val="20"/>
                <w:szCs w:val="20"/>
              </w:rPr>
              <w:lastRenderedPageBreak/>
              <w:t xml:space="preserve">in providing feedback about the nature of the dialogues leading to problem identification and selection of initiatives. </w:t>
            </w:r>
          </w:p>
          <w:p w:rsidR="006E4631" w:rsidRPr="00F72010" w:rsidRDefault="006E4631" w:rsidP="00FA5D29">
            <w:pPr>
              <w:rPr>
                <w:rFonts w:ascii="Times New Roman" w:hAnsi="Times New Roman"/>
                <w:sz w:val="20"/>
                <w:szCs w:val="20"/>
              </w:rPr>
            </w:pPr>
            <w:r w:rsidRPr="00F72010">
              <w:rPr>
                <w:rFonts w:ascii="Times New Roman" w:hAnsi="Times New Roman"/>
                <w:sz w:val="20"/>
                <w:szCs w:val="20"/>
              </w:rPr>
              <w:t>And:</w:t>
            </w:r>
          </w:p>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candidate provides an organized framework of understanding to connect the process of the planning to the outcome (plan for implementation and evaluation).  The </w:t>
            </w:r>
            <w:r>
              <w:rPr>
                <w:rFonts w:ascii="Times New Roman" w:hAnsi="Times New Roman"/>
                <w:sz w:val="20"/>
                <w:szCs w:val="20"/>
              </w:rPr>
              <w:t>DIPP</w:t>
            </w:r>
            <w:r w:rsidRPr="00F72010">
              <w:rPr>
                <w:rFonts w:ascii="Times New Roman" w:hAnsi="Times New Roman"/>
                <w:sz w:val="20"/>
                <w:szCs w:val="20"/>
              </w:rPr>
              <w:t xml:space="preserve"> implementation and evaluation reflects the value of this prior input.   </w:t>
            </w:r>
          </w:p>
        </w:tc>
      </w:tr>
      <w:tr w:rsidR="006E4631" w:rsidRPr="00F72010" w:rsidTr="00FA5D29">
        <w:tc>
          <w:tcPr>
            <w:tcW w:w="5000" w:type="pct"/>
            <w:gridSpan w:val="4"/>
            <w:tcBorders>
              <w:bottom w:val="single" w:sz="4" w:space="0" w:color="000000"/>
            </w:tcBorders>
            <w:shd w:val="clear" w:color="auto" w:fill="C6D9F1" w:themeFill="text2" w:themeFillTint="33"/>
            <w:vAlign w:val="center"/>
          </w:tcPr>
          <w:p w:rsidR="006E4631" w:rsidRPr="00F72010" w:rsidRDefault="006E4631" w:rsidP="00FA5D29">
            <w:pPr>
              <w:rPr>
                <w:rFonts w:ascii="Times New Roman" w:hAnsi="Times New Roman"/>
                <w:b/>
                <w:sz w:val="20"/>
                <w:szCs w:val="20"/>
              </w:rPr>
            </w:pPr>
            <w:r w:rsidRPr="00F72010">
              <w:rPr>
                <w:rFonts w:ascii="Times New Roman" w:hAnsi="Times New Roman"/>
                <w:b/>
                <w:sz w:val="20"/>
                <w:szCs w:val="20"/>
              </w:rPr>
              <w:lastRenderedPageBreak/>
              <w:t xml:space="preserve">Standard III:  Cultural Leadership: </w:t>
            </w:r>
            <w:r w:rsidRPr="00F72010">
              <w:rPr>
                <w:rFonts w:ascii="Times New Roman" w:hAnsi="Times New Roman"/>
                <w:sz w:val="20"/>
                <w:szCs w:val="20"/>
              </w:rPr>
              <w:t>Superintendents understand the people in the district and community, how they came to their current state, and how to connect with their traditions in order to move them forward to support the district’s efforts to achieve individual and collective goals.  While supporting and valuing the history, traditions, and norms of the district and community, a superintendent must be able to “reculture” the district, if needed, to align with the district’s goals of improving student and adult learning and to infuse the work of the adults and students with passion, meaning and purpose.</w:t>
            </w:r>
          </w:p>
        </w:tc>
      </w:tr>
      <w:tr w:rsidR="006E4631" w:rsidRPr="00F72010" w:rsidTr="00FA5D29">
        <w:tc>
          <w:tcPr>
            <w:tcW w:w="1136" w:type="pct"/>
            <w:shd w:val="clear" w:color="auto" w:fill="auto"/>
            <w:vAlign w:val="center"/>
          </w:tcPr>
          <w:p w:rsidR="006E4631" w:rsidRPr="00F72010" w:rsidRDefault="006E4631" w:rsidP="00FA5D29">
            <w:pPr>
              <w:rPr>
                <w:rFonts w:ascii="Times New Roman" w:hAnsi="Times New Roman"/>
                <w:b/>
                <w:i/>
                <w:sz w:val="20"/>
                <w:szCs w:val="20"/>
              </w:rPr>
            </w:pPr>
            <w:r w:rsidRPr="00F72010">
              <w:rPr>
                <w:rFonts w:ascii="Times New Roman" w:hAnsi="Times New Roman"/>
                <w:b/>
                <w:i/>
                <w:sz w:val="20"/>
                <w:szCs w:val="20"/>
              </w:rPr>
              <w:t>III.B1II.</w:t>
            </w:r>
            <w:r w:rsidRPr="00F72010">
              <w:rPr>
                <w:rFonts w:ascii="Times New Roman" w:hAnsi="Times New Roman"/>
                <w:b/>
                <w:sz w:val="20"/>
                <w:szCs w:val="20"/>
              </w:rPr>
              <w:t xml:space="preserve"> </w:t>
            </w:r>
            <w:r w:rsidRPr="00F72010">
              <w:rPr>
                <w:rFonts w:ascii="Times New Roman" w:hAnsi="Times New Roman"/>
                <w:b/>
                <w:i/>
                <w:sz w:val="20"/>
                <w:szCs w:val="20"/>
              </w:rPr>
              <w:t>Efficacy and Empowerment</w:t>
            </w:r>
          </w:p>
          <w:p w:rsidR="006E4631" w:rsidRPr="00F72010" w:rsidRDefault="006E4631" w:rsidP="00FA5D29">
            <w:pPr>
              <w:rPr>
                <w:rFonts w:ascii="Times New Roman" w:hAnsi="Times New Roman"/>
                <w:b/>
                <w:sz w:val="20"/>
                <w:szCs w:val="20"/>
              </w:rPr>
            </w:pPr>
            <w:r w:rsidRPr="00F72010">
              <w:rPr>
                <w:rFonts w:ascii="Times New Roman" w:hAnsi="Times New Roman"/>
                <w:sz w:val="20"/>
                <w:szCs w:val="20"/>
              </w:rPr>
              <w:t>Effectively communicates with selected stakeholder groups the successes and shortcomings of the district.</w:t>
            </w:r>
          </w:p>
        </w:tc>
        <w:tc>
          <w:tcPr>
            <w:tcW w:w="1353" w:type="pct"/>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Emerging/Developing</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1</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(Below 80%)</w:t>
            </w:r>
          </w:p>
        </w:tc>
        <w:tc>
          <w:tcPr>
            <w:tcW w:w="1253" w:type="pct"/>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Proficient</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2</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(80-89%)</w:t>
            </w:r>
          </w:p>
        </w:tc>
        <w:tc>
          <w:tcPr>
            <w:tcW w:w="1258" w:type="pct"/>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Accomplished</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3</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(90-100%)</w:t>
            </w:r>
          </w:p>
        </w:tc>
      </w:tr>
      <w:tr w:rsidR="006E4631" w:rsidRPr="00F72010" w:rsidTr="00FA5D29">
        <w:tc>
          <w:tcPr>
            <w:tcW w:w="1136" w:type="pct"/>
            <w:tcBorders>
              <w:bottom w:val="single" w:sz="4" w:space="0" w:color="000000" w:themeColor="text1"/>
            </w:tcBorders>
            <w:shd w:val="clear" w:color="auto" w:fill="FFFF99"/>
          </w:tcPr>
          <w:p w:rsidR="006E4631" w:rsidRPr="00F72010" w:rsidRDefault="006E4631" w:rsidP="00FA5D29">
            <w:pPr>
              <w:rPr>
                <w:rFonts w:ascii="Times New Roman" w:eastAsia="Times New Roman" w:hAnsi="Times New Roman"/>
                <w:sz w:val="20"/>
                <w:szCs w:val="20"/>
              </w:rPr>
            </w:pPr>
            <w:r w:rsidRPr="00F72010">
              <w:rPr>
                <w:rFonts w:ascii="Times New Roman" w:eastAsia="Times New Roman" w:hAnsi="Times New Roman"/>
                <w:sz w:val="20"/>
                <w:szCs w:val="20"/>
              </w:rPr>
              <w:t xml:space="preserve">The </w:t>
            </w:r>
            <w:r>
              <w:rPr>
                <w:rFonts w:ascii="Times New Roman" w:eastAsia="Times New Roman" w:hAnsi="Times New Roman"/>
                <w:sz w:val="20"/>
                <w:szCs w:val="20"/>
              </w:rPr>
              <w:t>DIPP</w:t>
            </w:r>
            <w:r w:rsidRPr="00F72010">
              <w:rPr>
                <w:rFonts w:ascii="Times New Roman" w:eastAsia="Times New Roman" w:hAnsi="Times New Roman"/>
                <w:sz w:val="20"/>
                <w:szCs w:val="20"/>
              </w:rPr>
              <w:t xml:space="preserve"> </w:t>
            </w:r>
            <w:r w:rsidRPr="00F72010">
              <w:rPr>
                <w:rFonts w:ascii="Times New Roman" w:eastAsia="Times New Roman" w:hAnsi="Times New Roman"/>
                <w:b/>
                <w:sz w:val="20"/>
                <w:szCs w:val="20"/>
              </w:rPr>
              <w:t>definition of the problem of practice</w:t>
            </w:r>
            <w:r w:rsidRPr="00F72010">
              <w:rPr>
                <w:rFonts w:ascii="Times New Roman" w:eastAsia="Times New Roman" w:hAnsi="Times New Roman"/>
                <w:sz w:val="20"/>
                <w:szCs w:val="20"/>
              </w:rPr>
              <w:t xml:space="preserve"> from both a local and state context is identified by the candidate that includes</w:t>
            </w:r>
          </w:p>
          <w:p w:rsidR="006E4631" w:rsidRPr="00F72010" w:rsidRDefault="006E4631" w:rsidP="00FA5D29">
            <w:pPr>
              <w:rPr>
                <w:rFonts w:ascii="Times New Roman" w:eastAsia="Times New Roman" w:hAnsi="Times New Roman"/>
                <w:sz w:val="20"/>
                <w:szCs w:val="20"/>
              </w:rPr>
            </w:pPr>
            <w:r w:rsidRPr="00F72010">
              <w:rPr>
                <w:rFonts w:ascii="Times New Roman" w:hAnsi="Times New Roman"/>
                <w:sz w:val="20"/>
                <w:szCs w:val="20"/>
              </w:rPr>
              <w:t xml:space="preserve">A description of (1) how consensus was developed around the problem of practice, (2) what potential problems were identified, and (3) what strategies the candidate implemented to manage conflict in the strategic planning process. </w:t>
            </w:r>
          </w:p>
          <w:p w:rsidR="006E4631" w:rsidRPr="00F72010" w:rsidRDefault="006E4631" w:rsidP="00FA5D29">
            <w:pPr>
              <w:rPr>
                <w:rFonts w:ascii="Times New Roman" w:hAnsi="Times New Roman"/>
                <w:sz w:val="20"/>
                <w:szCs w:val="20"/>
              </w:rPr>
            </w:pPr>
          </w:p>
        </w:tc>
        <w:tc>
          <w:tcPr>
            <w:tcW w:w="1353" w:type="pct"/>
            <w:tcBorders>
              <w:bottom w:val="single" w:sz="4" w:space="0" w:color="000000" w:themeColor="text1"/>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The problem that is being addressed is vague and does not really address a local and state context</w:t>
            </w:r>
          </w:p>
          <w:p w:rsidR="006E4631" w:rsidRPr="00F72010" w:rsidRDefault="006E4631" w:rsidP="00FA5D29">
            <w:pPr>
              <w:rPr>
                <w:rFonts w:ascii="Times New Roman" w:hAnsi="Times New Roman"/>
                <w:b/>
                <w:sz w:val="20"/>
                <w:szCs w:val="20"/>
              </w:rPr>
            </w:pPr>
            <w:r w:rsidRPr="00F72010">
              <w:rPr>
                <w:rFonts w:ascii="Times New Roman" w:hAnsi="Times New Roman"/>
                <w:b/>
                <w:sz w:val="20"/>
                <w:szCs w:val="20"/>
              </w:rPr>
              <w:t>And-or</w:t>
            </w:r>
          </w:p>
          <w:p w:rsidR="006E4631" w:rsidRPr="00F72010" w:rsidRDefault="006E4631" w:rsidP="00FA5D29">
            <w:pPr>
              <w:rPr>
                <w:rFonts w:ascii="Times New Roman" w:hAnsi="Times New Roman"/>
                <w:sz w:val="20"/>
                <w:szCs w:val="20"/>
              </w:rPr>
            </w:pPr>
            <w:r w:rsidRPr="00F72010">
              <w:rPr>
                <w:rFonts w:ascii="Times New Roman" w:hAnsi="Times New Roman"/>
                <w:sz w:val="20"/>
                <w:szCs w:val="20"/>
              </w:rPr>
              <w:t>The problem focus has not been sensitively communicated or discussed adequately with district leaders</w:t>
            </w:r>
          </w:p>
          <w:p w:rsidR="006E4631" w:rsidRPr="00F72010" w:rsidRDefault="006E4631" w:rsidP="00FA5D29">
            <w:pPr>
              <w:rPr>
                <w:rFonts w:ascii="Times New Roman" w:hAnsi="Times New Roman"/>
                <w:b/>
                <w:sz w:val="20"/>
                <w:szCs w:val="20"/>
              </w:rPr>
            </w:pPr>
            <w:r w:rsidRPr="00F72010">
              <w:rPr>
                <w:rFonts w:ascii="Times New Roman" w:hAnsi="Times New Roman"/>
                <w:b/>
                <w:sz w:val="20"/>
                <w:szCs w:val="20"/>
              </w:rPr>
              <w:t>And-or:</w:t>
            </w:r>
          </w:p>
          <w:p w:rsidR="006E4631" w:rsidRPr="00F72010" w:rsidRDefault="006E4631" w:rsidP="00FA5D29">
            <w:pPr>
              <w:rPr>
                <w:rFonts w:ascii="Times New Roman" w:hAnsi="Times New Roman"/>
                <w:sz w:val="20"/>
                <w:szCs w:val="20"/>
              </w:rPr>
            </w:pPr>
            <w:r w:rsidRPr="00F72010">
              <w:rPr>
                <w:rFonts w:ascii="Times New Roman" w:hAnsi="Times New Roman"/>
                <w:sz w:val="20"/>
                <w:szCs w:val="20"/>
              </w:rPr>
              <w:t>The candidate’s ability to empower others is questionable in that the conflicts noted do not seem to have been addressed or managed effectively.</w:t>
            </w:r>
          </w:p>
          <w:p w:rsidR="006E4631" w:rsidRPr="00F72010" w:rsidRDefault="006E4631" w:rsidP="00FA5D29">
            <w:pPr>
              <w:rPr>
                <w:rFonts w:ascii="Times New Roman" w:hAnsi="Times New Roman"/>
                <w:sz w:val="20"/>
                <w:szCs w:val="20"/>
              </w:rPr>
            </w:pPr>
          </w:p>
        </w:tc>
        <w:tc>
          <w:tcPr>
            <w:tcW w:w="1253" w:type="pct"/>
            <w:tcBorders>
              <w:bottom w:val="single" w:sz="4" w:space="0" w:color="000000" w:themeColor="text1"/>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The problem that is being addressed is clear and addresses both a local and state context</w:t>
            </w:r>
          </w:p>
          <w:p w:rsidR="006E4631" w:rsidRPr="00F72010" w:rsidRDefault="006E4631" w:rsidP="00FA5D29">
            <w:pPr>
              <w:rPr>
                <w:rFonts w:ascii="Times New Roman" w:hAnsi="Times New Roman"/>
                <w:b/>
                <w:sz w:val="20"/>
                <w:szCs w:val="20"/>
              </w:rPr>
            </w:pPr>
            <w:r w:rsidRPr="00F72010">
              <w:rPr>
                <w:rFonts w:ascii="Times New Roman" w:hAnsi="Times New Roman"/>
                <w:b/>
                <w:sz w:val="20"/>
                <w:szCs w:val="20"/>
              </w:rPr>
              <w:t>And:</w:t>
            </w:r>
          </w:p>
          <w:p w:rsidR="006E4631" w:rsidRPr="00F72010" w:rsidRDefault="006E4631" w:rsidP="00FA5D29">
            <w:pPr>
              <w:rPr>
                <w:rFonts w:ascii="Times New Roman" w:hAnsi="Times New Roman"/>
                <w:sz w:val="20"/>
                <w:szCs w:val="20"/>
              </w:rPr>
            </w:pPr>
            <w:r w:rsidRPr="00F72010">
              <w:rPr>
                <w:rFonts w:ascii="Times New Roman" w:hAnsi="Times New Roman"/>
                <w:sz w:val="20"/>
                <w:szCs w:val="20"/>
              </w:rPr>
              <w:t>The problem focus has been sensitively communicated and discussed with district leaders</w:t>
            </w:r>
          </w:p>
          <w:p w:rsidR="006E4631" w:rsidRPr="00F72010" w:rsidRDefault="006E4631" w:rsidP="00FA5D29">
            <w:pPr>
              <w:rPr>
                <w:rFonts w:ascii="Times New Roman" w:hAnsi="Times New Roman"/>
                <w:sz w:val="20"/>
                <w:szCs w:val="20"/>
              </w:rPr>
            </w:pPr>
            <w:r w:rsidRPr="00F72010">
              <w:rPr>
                <w:rFonts w:ascii="Times New Roman" w:hAnsi="Times New Roman"/>
                <w:sz w:val="20"/>
                <w:szCs w:val="20"/>
              </w:rPr>
              <w:t>And:</w:t>
            </w:r>
          </w:p>
          <w:p w:rsidR="006E4631" w:rsidRPr="00F72010" w:rsidRDefault="006E4631" w:rsidP="00FA5D29">
            <w:pPr>
              <w:rPr>
                <w:rFonts w:ascii="Times New Roman" w:hAnsi="Times New Roman"/>
                <w:sz w:val="20"/>
                <w:szCs w:val="20"/>
              </w:rPr>
            </w:pPr>
            <w:r w:rsidRPr="00F72010">
              <w:rPr>
                <w:rFonts w:ascii="Times New Roman" w:hAnsi="Times New Roman"/>
                <w:sz w:val="20"/>
                <w:szCs w:val="20"/>
              </w:rPr>
              <w:t>The candidate’s ability to empower others is apparent and any conflicts noted seem to have been addressed or managed effectively.</w:t>
            </w:r>
          </w:p>
          <w:p w:rsidR="006E4631" w:rsidRPr="00F72010" w:rsidRDefault="006E4631" w:rsidP="00FA5D29">
            <w:pPr>
              <w:rPr>
                <w:rFonts w:ascii="Times New Roman" w:hAnsi="Times New Roman"/>
                <w:sz w:val="20"/>
                <w:szCs w:val="20"/>
              </w:rPr>
            </w:pPr>
          </w:p>
        </w:tc>
        <w:tc>
          <w:tcPr>
            <w:tcW w:w="1258" w:type="pct"/>
            <w:tcBorders>
              <w:bottom w:val="single" w:sz="4" w:space="0" w:color="000000" w:themeColor="text1"/>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problem that is being addressed carefully addresses both a local and state context and the final selection of a topic for the </w:t>
            </w:r>
            <w:r>
              <w:rPr>
                <w:rFonts w:ascii="Times New Roman" w:hAnsi="Times New Roman"/>
                <w:sz w:val="20"/>
                <w:szCs w:val="20"/>
              </w:rPr>
              <w:t>DIPP</w:t>
            </w:r>
            <w:r w:rsidRPr="00F72010">
              <w:rPr>
                <w:rFonts w:ascii="Times New Roman" w:hAnsi="Times New Roman"/>
                <w:sz w:val="20"/>
                <w:szCs w:val="20"/>
              </w:rPr>
              <w:t xml:space="preserve"> is made through careful and ongoing communication with primary stakeholders which specifically address district-level shortcomings.  </w:t>
            </w:r>
          </w:p>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candidate’s ability to empower others is apparent and conflicts were minimal as a result.  The candidate provides evidence of strategies that were effectively utilized during </w:t>
            </w:r>
            <w:proofErr w:type="gramStart"/>
            <w:r w:rsidRPr="00F72010">
              <w:rPr>
                <w:rFonts w:ascii="Times New Roman" w:hAnsi="Times New Roman"/>
                <w:sz w:val="20"/>
                <w:szCs w:val="20"/>
              </w:rPr>
              <w:t>the  strategic</w:t>
            </w:r>
            <w:proofErr w:type="gramEnd"/>
            <w:r w:rsidRPr="00F72010">
              <w:rPr>
                <w:rFonts w:ascii="Times New Roman" w:hAnsi="Times New Roman"/>
                <w:sz w:val="20"/>
                <w:szCs w:val="20"/>
              </w:rPr>
              <w:t xml:space="preserve"> planning process—there is data provided in the </w:t>
            </w:r>
            <w:r>
              <w:rPr>
                <w:rFonts w:ascii="Times New Roman" w:hAnsi="Times New Roman"/>
                <w:sz w:val="20"/>
                <w:szCs w:val="20"/>
              </w:rPr>
              <w:t>DIPP</w:t>
            </w:r>
            <w:r w:rsidRPr="00F72010">
              <w:rPr>
                <w:rFonts w:ascii="Times New Roman" w:hAnsi="Times New Roman"/>
                <w:sz w:val="20"/>
                <w:szCs w:val="20"/>
              </w:rPr>
              <w:t xml:space="preserve"> to support these strategies were successful.  </w:t>
            </w:r>
          </w:p>
          <w:p w:rsidR="006E4631" w:rsidRPr="00F72010" w:rsidRDefault="006E4631" w:rsidP="00FA5D29">
            <w:pPr>
              <w:rPr>
                <w:rFonts w:ascii="Times New Roman" w:hAnsi="Times New Roman"/>
                <w:sz w:val="20"/>
                <w:szCs w:val="20"/>
              </w:rPr>
            </w:pPr>
          </w:p>
        </w:tc>
      </w:tr>
      <w:tr w:rsidR="006E4631" w:rsidRPr="00F72010" w:rsidTr="00FA5D29">
        <w:tc>
          <w:tcPr>
            <w:tcW w:w="1136" w:type="pct"/>
            <w:tcBorders>
              <w:bottom w:val="single" w:sz="4" w:space="0" w:color="000000"/>
            </w:tcBorders>
            <w:shd w:val="clear" w:color="auto" w:fill="auto"/>
          </w:tcPr>
          <w:p w:rsidR="006E4631" w:rsidRPr="00F72010" w:rsidRDefault="006E4631" w:rsidP="00FA5D29">
            <w:pPr>
              <w:rPr>
                <w:rFonts w:ascii="Times New Roman" w:hAnsi="Times New Roman"/>
                <w:b/>
                <w:i/>
                <w:sz w:val="20"/>
                <w:szCs w:val="20"/>
              </w:rPr>
            </w:pPr>
            <w:r w:rsidRPr="00F72010">
              <w:rPr>
                <w:rFonts w:ascii="Times New Roman" w:hAnsi="Times New Roman"/>
                <w:b/>
                <w:i/>
                <w:sz w:val="20"/>
                <w:szCs w:val="20"/>
              </w:rPr>
              <w:t xml:space="preserve">III.A2 </w:t>
            </w:r>
            <w:r w:rsidRPr="00F72010">
              <w:rPr>
                <w:rFonts w:ascii="Times New Roman" w:hAnsi="Times New Roman"/>
                <w:i/>
                <w:sz w:val="20"/>
                <w:szCs w:val="20"/>
              </w:rPr>
              <w:t xml:space="preserve">Works with others to build the </w:t>
            </w:r>
            <w:r w:rsidRPr="00F72010">
              <w:rPr>
                <w:rFonts w:ascii="Times New Roman" w:hAnsi="Times New Roman"/>
                <w:i/>
                <w:sz w:val="20"/>
                <w:szCs w:val="20"/>
              </w:rPr>
              <w:lastRenderedPageBreak/>
              <w:t>capacity of principals and other district leaders to develop data-based strategies for creating and maintaining collaborative cultures</w:t>
            </w:r>
          </w:p>
        </w:tc>
        <w:tc>
          <w:tcPr>
            <w:tcW w:w="1353" w:type="pct"/>
            <w:tcBorders>
              <w:bottom w:val="single" w:sz="4" w:space="0" w:color="000000" w:themeColor="text1"/>
            </w:tcBorders>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lastRenderedPageBreak/>
              <w:t>Emerging/Developing</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1</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lastRenderedPageBreak/>
              <w:t>(Below 80%)</w:t>
            </w:r>
          </w:p>
        </w:tc>
        <w:tc>
          <w:tcPr>
            <w:tcW w:w="1253" w:type="pct"/>
            <w:tcBorders>
              <w:bottom w:val="single" w:sz="4" w:space="0" w:color="000000" w:themeColor="text1"/>
            </w:tcBorders>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lastRenderedPageBreak/>
              <w:t>Proficient</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2</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lastRenderedPageBreak/>
              <w:t>(80-89%)</w:t>
            </w:r>
          </w:p>
        </w:tc>
        <w:tc>
          <w:tcPr>
            <w:tcW w:w="1258" w:type="pct"/>
            <w:tcBorders>
              <w:bottom w:val="single" w:sz="4" w:space="0" w:color="000000" w:themeColor="text1"/>
            </w:tcBorders>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lastRenderedPageBreak/>
              <w:t>Accomplished</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3</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lastRenderedPageBreak/>
              <w:t>(90-100%)</w:t>
            </w:r>
          </w:p>
        </w:tc>
      </w:tr>
      <w:tr w:rsidR="006E4631" w:rsidRPr="00F72010" w:rsidTr="00FA5D29">
        <w:tc>
          <w:tcPr>
            <w:tcW w:w="1136" w:type="pct"/>
            <w:tcBorders>
              <w:bottom w:val="single" w:sz="4" w:space="0" w:color="000000" w:themeColor="text1"/>
            </w:tcBorders>
            <w:shd w:val="clear" w:color="auto" w:fill="FFFF99"/>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lastRenderedPageBreak/>
              <w:t xml:space="preserve">The candidate’s Strategic Leadership Plan provides an opportunity for reflection of leadership capacity </w:t>
            </w:r>
          </w:p>
          <w:p w:rsidR="006E4631" w:rsidRPr="00F72010" w:rsidRDefault="006E4631" w:rsidP="00FA5D29">
            <w:pPr>
              <w:rPr>
                <w:rFonts w:ascii="Times New Roman" w:hAnsi="Times New Roman"/>
                <w:sz w:val="20"/>
                <w:szCs w:val="20"/>
              </w:rPr>
            </w:pPr>
            <w:proofErr w:type="gramStart"/>
            <w:r w:rsidRPr="00F72010">
              <w:rPr>
                <w:rFonts w:ascii="Times New Roman" w:hAnsi="Times New Roman"/>
                <w:sz w:val="20"/>
                <w:szCs w:val="20"/>
              </w:rPr>
              <w:t>throughout</w:t>
            </w:r>
            <w:proofErr w:type="gramEnd"/>
            <w:r w:rsidRPr="00F72010">
              <w:rPr>
                <w:rFonts w:ascii="Times New Roman" w:hAnsi="Times New Roman"/>
                <w:sz w:val="20"/>
                <w:szCs w:val="20"/>
              </w:rPr>
              <w:t xml:space="preserve"> the strategic planning process.  The candidate’s reflection must include his/her perceptions of how the collaborative process impacted the overall district culture. </w:t>
            </w:r>
          </w:p>
          <w:p w:rsidR="006E4631" w:rsidRPr="00F72010" w:rsidRDefault="006E4631" w:rsidP="00FA5D29">
            <w:pPr>
              <w:rPr>
                <w:rFonts w:ascii="Times New Roman" w:hAnsi="Times New Roman"/>
                <w:b/>
                <w:sz w:val="20"/>
                <w:szCs w:val="20"/>
              </w:rPr>
            </w:pPr>
          </w:p>
        </w:tc>
        <w:tc>
          <w:tcPr>
            <w:tcW w:w="1353" w:type="pct"/>
            <w:tcBorders>
              <w:bottom w:val="single" w:sz="4" w:space="0" w:color="000000" w:themeColor="text1"/>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candidate’s reflection is largely superficial and too descriptive in that it does not provide enough depth or insight into the nature of the collaborative process and its impact on the district’s overall culture.   The candidate does not do an adequate job of reflecting on how his leadership impacted the collaborative process.  </w:t>
            </w:r>
          </w:p>
        </w:tc>
        <w:tc>
          <w:tcPr>
            <w:tcW w:w="1253" w:type="pct"/>
            <w:tcBorders>
              <w:bottom w:val="single" w:sz="4" w:space="0" w:color="000000" w:themeColor="text1"/>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candidate’s reflection provides insight into the nature of the collaborative process that occurred during the development of the strategic plan.  The reflection offers an acceptable level of introspection regarding the candidate’s perceived leadership and influence on the collaborative process. The candidate provides some reflection of his own leadership strengths and weaknesses.   </w:t>
            </w:r>
          </w:p>
        </w:tc>
        <w:tc>
          <w:tcPr>
            <w:tcW w:w="1258" w:type="pct"/>
            <w:tcBorders>
              <w:bottom w:val="single" w:sz="4" w:space="0" w:color="000000" w:themeColor="text1"/>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candidate’s reflection is deeply insightful and provides a depth of understanding about the nature of the collaborative process that occurred during the development of the strategic plan.  The reflection offers significant introspection from the candidate regarding his leadership and its influence on the collaborative process.  The candidate provides a realistic view of his own leadership strengths and weaknesses and offers potential areas of needed “growth” in more than one area of leadership.  </w:t>
            </w:r>
          </w:p>
        </w:tc>
      </w:tr>
      <w:tr w:rsidR="006E4631" w:rsidRPr="00F72010" w:rsidTr="00FA5D29">
        <w:tc>
          <w:tcPr>
            <w:tcW w:w="1136" w:type="pct"/>
            <w:tcBorders>
              <w:bottom w:val="single" w:sz="4" w:space="0" w:color="000000"/>
            </w:tcBorders>
            <w:shd w:val="clear" w:color="auto" w:fill="auto"/>
          </w:tcPr>
          <w:p w:rsidR="006E4631" w:rsidRPr="00F72010" w:rsidRDefault="006E4631" w:rsidP="00FA5D29">
            <w:pPr>
              <w:rPr>
                <w:rFonts w:ascii="Times New Roman" w:hAnsi="Times New Roman"/>
                <w:b/>
                <w:i/>
                <w:sz w:val="20"/>
                <w:szCs w:val="20"/>
              </w:rPr>
            </w:pPr>
            <w:r w:rsidRPr="00F72010">
              <w:rPr>
                <w:rFonts w:ascii="Times New Roman" w:hAnsi="Times New Roman"/>
                <w:b/>
                <w:i/>
                <w:sz w:val="20"/>
                <w:szCs w:val="20"/>
              </w:rPr>
              <w:t xml:space="preserve">III.C.1 </w:t>
            </w:r>
            <w:r w:rsidRPr="00F72010">
              <w:rPr>
                <w:rFonts w:ascii="Times New Roman" w:hAnsi="Times New Roman"/>
                <w:i/>
                <w:sz w:val="20"/>
                <w:szCs w:val="20"/>
              </w:rPr>
              <w:t>Works with others to implement strategies that build efficacy and empowerment among principals.</w:t>
            </w:r>
          </w:p>
        </w:tc>
        <w:tc>
          <w:tcPr>
            <w:tcW w:w="1353" w:type="pct"/>
            <w:tcBorders>
              <w:bottom w:val="single" w:sz="4" w:space="0" w:color="000000" w:themeColor="text1"/>
            </w:tcBorders>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Emerging/Developing</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1</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(Below 80%)</w:t>
            </w:r>
          </w:p>
        </w:tc>
        <w:tc>
          <w:tcPr>
            <w:tcW w:w="1253" w:type="pct"/>
            <w:tcBorders>
              <w:bottom w:val="single" w:sz="4" w:space="0" w:color="000000" w:themeColor="text1"/>
            </w:tcBorders>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Proficient</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2</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(80-89%)</w:t>
            </w:r>
          </w:p>
        </w:tc>
        <w:tc>
          <w:tcPr>
            <w:tcW w:w="1258" w:type="pct"/>
            <w:tcBorders>
              <w:bottom w:val="single" w:sz="4" w:space="0" w:color="000000" w:themeColor="text1"/>
            </w:tcBorders>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Accomplished</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3</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(90-100%)</w:t>
            </w:r>
          </w:p>
        </w:tc>
      </w:tr>
      <w:tr w:rsidR="006E4631" w:rsidRPr="00F72010" w:rsidTr="00FA5D29">
        <w:tc>
          <w:tcPr>
            <w:tcW w:w="1136" w:type="pct"/>
            <w:tcBorders>
              <w:bottom w:val="single" w:sz="4" w:space="0" w:color="000000"/>
            </w:tcBorders>
            <w:shd w:val="clear" w:color="auto" w:fill="FFFF99"/>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candidate’s strategic plan must provide clear evidence that the selected problem of practice is one of significance and high-leverage.  Its impact on students, schools and the district must be addressed as it relates to problem significance.  </w:t>
            </w:r>
          </w:p>
        </w:tc>
        <w:tc>
          <w:tcPr>
            <w:tcW w:w="1353" w:type="pct"/>
            <w:tcBorders>
              <w:bottom w:val="single" w:sz="4" w:space="0" w:color="000000" w:themeColor="text1"/>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candidate’s strategic plan outlines a problem but the scope of the problem is either too narrowly defined or too general to have impact at all three levels—on P-12 students, on principals at the school level and the district.  Empowerment of all stakeholders is questionable.  </w:t>
            </w:r>
          </w:p>
        </w:tc>
        <w:tc>
          <w:tcPr>
            <w:tcW w:w="1253" w:type="pct"/>
            <w:tcBorders>
              <w:bottom w:val="single" w:sz="4" w:space="0" w:color="000000" w:themeColor="text1"/>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candidate’s strategic plan outlines a problem of sufficient scope that it will clearly have impact at least two of the three levels (P-12 students, on principals at the school level and the district).  Empowerment of stakeholders is evident.  </w:t>
            </w:r>
          </w:p>
        </w:tc>
        <w:tc>
          <w:tcPr>
            <w:tcW w:w="1258" w:type="pct"/>
            <w:tcBorders>
              <w:bottom w:val="single" w:sz="4" w:space="0" w:color="000000" w:themeColor="text1"/>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candidate’s strategic plan outlines a problem of significant scope and leverage.  It will clearly have impact at all three levels—on P-12 students, on principals at the school level and the district.  The efficacy of the strategies to be utilized will clearly empower all stakeholders.  </w:t>
            </w:r>
          </w:p>
        </w:tc>
      </w:tr>
      <w:tr w:rsidR="006E4631" w:rsidRPr="00F72010" w:rsidTr="00FA5D29">
        <w:tc>
          <w:tcPr>
            <w:tcW w:w="1136" w:type="pct"/>
            <w:tcBorders>
              <w:bottom w:val="single" w:sz="4" w:space="0" w:color="000000"/>
            </w:tcBorders>
            <w:shd w:val="clear" w:color="auto" w:fill="auto"/>
          </w:tcPr>
          <w:p w:rsidR="006E4631" w:rsidRPr="00F72010" w:rsidRDefault="006E4631" w:rsidP="00FA5D29">
            <w:pPr>
              <w:rPr>
                <w:rFonts w:ascii="Times New Roman" w:hAnsi="Times New Roman"/>
                <w:i/>
                <w:sz w:val="20"/>
                <w:szCs w:val="20"/>
              </w:rPr>
            </w:pPr>
            <w:proofErr w:type="gramStart"/>
            <w:r w:rsidRPr="00F72010">
              <w:rPr>
                <w:rFonts w:ascii="Times New Roman" w:hAnsi="Times New Roman"/>
                <w:b/>
                <w:i/>
                <w:sz w:val="20"/>
                <w:szCs w:val="20"/>
              </w:rPr>
              <w:t xml:space="preserve">III.C.2  </w:t>
            </w:r>
            <w:r w:rsidRPr="00F72010">
              <w:rPr>
                <w:rFonts w:ascii="Times New Roman" w:hAnsi="Times New Roman"/>
                <w:i/>
                <w:sz w:val="20"/>
                <w:szCs w:val="20"/>
              </w:rPr>
              <w:t>Works</w:t>
            </w:r>
            <w:proofErr w:type="gramEnd"/>
            <w:r w:rsidRPr="00F72010">
              <w:rPr>
                <w:rFonts w:ascii="Times New Roman" w:hAnsi="Times New Roman"/>
                <w:i/>
                <w:sz w:val="20"/>
                <w:szCs w:val="20"/>
              </w:rPr>
              <w:t xml:space="preserve"> with others to monitor the climate of the district to evaluate changes in the sense of efficacy and empowerment of all stakeholder groups.</w:t>
            </w:r>
          </w:p>
        </w:tc>
        <w:tc>
          <w:tcPr>
            <w:tcW w:w="1353" w:type="pct"/>
            <w:tcBorders>
              <w:bottom w:val="single" w:sz="4" w:space="0" w:color="000000" w:themeColor="text1"/>
            </w:tcBorders>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Emerging/Developing</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1</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(Below 80%)</w:t>
            </w:r>
          </w:p>
        </w:tc>
        <w:tc>
          <w:tcPr>
            <w:tcW w:w="1253" w:type="pct"/>
            <w:tcBorders>
              <w:bottom w:val="single" w:sz="4" w:space="0" w:color="000000" w:themeColor="text1"/>
            </w:tcBorders>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Proficient</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2</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(80-89%)</w:t>
            </w:r>
          </w:p>
        </w:tc>
        <w:tc>
          <w:tcPr>
            <w:tcW w:w="1258" w:type="pct"/>
            <w:tcBorders>
              <w:bottom w:val="single" w:sz="4" w:space="0" w:color="000000" w:themeColor="text1"/>
            </w:tcBorders>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Accomplished</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3</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(90-100%)</w:t>
            </w:r>
          </w:p>
        </w:tc>
      </w:tr>
      <w:tr w:rsidR="006E4631" w:rsidRPr="00F72010" w:rsidTr="00FA5D29">
        <w:tc>
          <w:tcPr>
            <w:tcW w:w="1136" w:type="pct"/>
            <w:tcBorders>
              <w:bottom w:val="single" w:sz="4" w:space="0" w:color="000000" w:themeColor="text1"/>
            </w:tcBorders>
            <w:shd w:val="clear" w:color="auto" w:fill="FFFF99"/>
          </w:tcPr>
          <w:p w:rsidR="006E4631" w:rsidRPr="00F72010" w:rsidRDefault="006E4631" w:rsidP="00FA5D29">
            <w:pPr>
              <w:rPr>
                <w:rFonts w:ascii="Times New Roman" w:eastAsia="Times New Roman" w:hAnsi="Times New Roman"/>
                <w:sz w:val="20"/>
                <w:szCs w:val="20"/>
              </w:rPr>
            </w:pPr>
            <w:r w:rsidRPr="00F72010">
              <w:rPr>
                <w:rFonts w:ascii="Times New Roman" w:eastAsia="Times New Roman" w:hAnsi="Times New Roman"/>
                <w:sz w:val="20"/>
                <w:szCs w:val="20"/>
              </w:rPr>
              <w:t xml:space="preserve">The candidate’s </w:t>
            </w:r>
            <w:r>
              <w:rPr>
                <w:rFonts w:ascii="Times New Roman" w:eastAsia="Times New Roman" w:hAnsi="Times New Roman"/>
                <w:sz w:val="20"/>
                <w:szCs w:val="20"/>
              </w:rPr>
              <w:t>DIPP</w:t>
            </w:r>
            <w:r w:rsidRPr="00F72010">
              <w:rPr>
                <w:rFonts w:ascii="Times New Roman" w:eastAsia="Times New Roman" w:hAnsi="Times New Roman"/>
                <w:sz w:val="20"/>
                <w:szCs w:val="20"/>
              </w:rPr>
              <w:t xml:space="preserve"> must provide clear narrative and </w:t>
            </w:r>
            <w:r w:rsidRPr="00F72010">
              <w:rPr>
                <w:rFonts w:ascii="Times New Roman" w:eastAsia="Times New Roman" w:hAnsi="Times New Roman"/>
                <w:b/>
                <w:sz w:val="20"/>
                <w:szCs w:val="20"/>
              </w:rPr>
              <w:t xml:space="preserve">relevant </w:t>
            </w:r>
            <w:r w:rsidRPr="00F72010">
              <w:rPr>
                <w:rFonts w:ascii="Times New Roman" w:eastAsia="Times New Roman" w:hAnsi="Times New Roman"/>
                <w:b/>
                <w:sz w:val="20"/>
                <w:szCs w:val="20"/>
              </w:rPr>
              <w:lastRenderedPageBreak/>
              <w:t>data</w:t>
            </w:r>
            <w:r w:rsidRPr="00F72010">
              <w:rPr>
                <w:rFonts w:ascii="Times New Roman" w:eastAsia="Times New Roman" w:hAnsi="Times New Roman"/>
                <w:sz w:val="20"/>
                <w:szCs w:val="20"/>
              </w:rPr>
              <w:t xml:space="preserve"> describing the process of </w:t>
            </w:r>
            <w:r w:rsidRPr="00F72010">
              <w:rPr>
                <w:rFonts w:ascii="Times New Roman" w:eastAsia="Times New Roman" w:hAnsi="Times New Roman"/>
                <w:b/>
                <w:sz w:val="20"/>
                <w:szCs w:val="20"/>
              </w:rPr>
              <w:t>problem of practice “implementation”</w:t>
            </w:r>
            <w:r w:rsidRPr="00F72010">
              <w:rPr>
                <w:rFonts w:ascii="Times New Roman" w:eastAsia="Times New Roman" w:hAnsi="Times New Roman"/>
                <w:sz w:val="20"/>
                <w:szCs w:val="20"/>
              </w:rPr>
              <w:t xml:space="preserve">, </w:t>
            </w:r>
            <w:r w:rsidRPr="00F72010">
              <w:rPr>
                <w:rFonts w:ascii="Times New Roman" w:eastAsia="Times New Roman" w:hAnsi="Times New Roman"/>
                <w:b/>
                <w:sz w:val="20"/>
                <w:szCs w:val="20"/>
              </w:rPr>
              <w:t>problem of practice “evaluation”.</w:t>
            </w:r>
          </w:p>
        </w:tc>
        <w:tc>
          <w:tcPr>
            <w:tcW w:w="1353" w:type="pct"/>
            <w:tcBorders>
              <w:bottom w:val="single" w:sz="4" w:space="0" w:color="000000" w:themeColor="text1"/>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lastRenderedPageBreak/>
              <w:t xml:space="preserve">Data provided by the candidate is weak, inaccurate or does not adequately </w:t>
            </w:r>
            <w:r w:rsidRPr="00F72010">
              <w:rPr>
                <w:rFonts w:ascii="Times New Roman" w:hAnsi="Times New Roman"/>
                <w:sz w:val="20"/>
                <w:szCs w:val="20"/>
              </w:rPr>
              <w:lastRenderedPageBreak/>
              <w:t xml:space="preserve">monitor the “cultural” changes that are apparent as a result of implementation of problem solutions.  </w:t>
            </w:r>
          </w:p>
        </w:tc>
        <w:tc>
          <w:tcPr>
            <w:tcW w:w="1253" w:type="pct"/>
            <w:tcBorders>
              <w:bottom w:val="single" w:sz="4" w:space="0" w:color="000000" w:themeColor="text1"/>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lastRenderedPageBreak/>
              <w:t xml:space="preserve">Data provided by the candidate is adequate, generally accurate and </w:t>
            </w:r>
            <w:r w:rsidRPr="00F72010">
              <w:rPr>
                <w:rFonts w:ascii="Times New Roman" w:hAnsi="Times New Roman"/>
                <w:sz w:val="20"/>
                <w:szCs w:val="20"/>
              </w:rPr>
              <w:lastRenderedPageBreak/>
              <w:t>does seem to monitor the “cultural” changes that are apparent as a result of implementation of problem solutions.</w:t>
            </w:r>
          </w:p>
        </w:tc>
        <w:tc>
          <w:tcPr>
            <w:tcW w:w="1258" w:type="pct"/>
            <w:tcBorders>
              <w:bottom w:val="single" w:sz="4" w:space="0" w:color="000000" w:themeColor="text1"/>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lastRenderedPageBreak/>
              <w:t xml:space="preserve">Both quantitative and qualitative data provided by the candidate provides a </w:t>
            </w:r>
            <w:r w:rsidRPr="00F72010">
              <w:rPr>
                <w:rFonts w:ascii="Times New Roman" w:hAnsi="Times New Roman"/>
                <w:sz w:val="20"/>
                <w:szCs w:val="20"/>
              </w:rPr>
              <w:lastRenderedPageBreak/>
              <w:t xml:space="preserve">critical picture of how the </w:t>
            </w:r>
            <w:proofErr w:type="gramStart"/>
            <w:r w:rsidRPr="00F72010">
              <w:rPr>
                <w:rFonts w:ascii="Times New Roman" w:hAnsi="Times New Roman"/>
                <w:sz w:val="20"/>
                <w:szCs w:val="20"/>
              </w:rPr>
              <w:t>implementation of changes within the district are</w:t>
            </w:r>
            <w:proofErr w:type="gramEnd"/>
            <w:r w:rsidRPr="00F72010">
              <w:rPr>
                <w:rFonts w:ascii="Times New Roman" w:hAnsi="Times New Roman"/>
                <w:sz w:val="20"/>
                <w:szCs w:val="20"/>
              </w:rPr>
              <w:t xml:space="preserve"> also impacting climate and culture.  There is a definite attempt by the candidate to include measures of efficacy for multiple stakeholder groups.  </w:t>
            </w:r>
          </w:p>
        </w:tc>
      </w:tr>
      <w:tr w:rsidR="006E4631" w:rsidRPr="00F72010" w:rsidTr="00FA5D29">
        <w:trPr>
          <w:trHeight w:val="1133"/>
        </w:trPr>
        <w:tc>
          <w:tcPr>
            <w:tcW w:w="5000" w:type="pct"/>
            <w:gridSpan w:val="4"/>
            <w:tcBorders>
              <w:bottom w:val="single" w:sz="4" w:space="0" w:color="000000" w:themeColor="text1"/>
            </w:tcBorders>
            <w:shd w:val="clear" w:color="auto" w:fill="C6D9F1" w:themeFill="text2" w:themeFillTint="33"/>
          </w:tcPr>
          <w:p w:rsidR="006E4631" w:rsidRPr="00F72010" w:rsidRDefault="006E4631" w:rsidP="00FA5D29">
            <w:pPr>
              <w:outlineLvl w:val="0"/>
              <w:rPr>
                <w:rFonts w:ascii="Times New Roman" w:hAnsi="Times New Roman"/>
                <w:b/>
                <w:sz w:val="20"/>
                <w:szCs w:val="20"/>
              </w:rPr>
            </w:pPr>
            <w:r w:rsidRPr="00F72010">
              <w:rPr>
                <w:rFonts w:ascii="Times New Roman" w:hAnsi="Times New Roman"/>
                <w:b/>
                <w:sz w:val="20"/>
                <w:szCs w:val="20"/>
              </w:rPr>
              <w:lastRenderedPageBreak/>
              <w:t>Standard V:  Managerial Leadership</w:t>
            </w:r>
          </w:p>
          <w:p w:rsidR="006E4631" w:rsidRPr="00F72010" w:rsidRDefault="006E4631" w:rsidP="00FA5D29">
            <w:pPr>
              <w:outlineLvl w:val="0"/>
              <w:rPr>
                <w:rFonts w:ascii="Times New Roman" w:hAnsi="Times New Roman"/>
                <w:b/>
                <w:sz w:val="20"/>
                <w:szCs w:val="20"/>
              </w:rPr>
            </w:pPr>
            <w:r w:rsidRPr="00F72010">
              <w:rPr>
                <w:rFonts w:ascii="Times New Roman" w:hAnsi="Times New Roman"/>
                <w:sz w:val="20"/>
                <w:szCs w:val="20"/>
              </w:rPr>
              <w:t xml:space="preserve">Superintendents ensure that the district has processes and systems in place for budgeting, staffing, problem solving, communicating expectations, and scheduling that organize the work of the district and give priority to student learning and safety.  The superintendent must solicit resources (both operating and capital), monitor their use, and assure the inclusion of all stakeholders in decisions about resources so as to meet the </w:t>
            </w:r>
            <w:proofErr w:type="gramStart"/>
            <w:r w:rsidRPr="00F72010">
              <w:rPr>
                <w:rFonts w:ascii="Times New Roman" w:hAnsi="Times New Roman"/>
                <w:sz w:val="20"/>
                <w:szCs w:val="20"/>
              </w:rPr>
              <w:t>21</w:t>
            </w:r>
            <w:r w:rsidRPr="00F72010">
              <w:rPr>
                <w:rFonts w:ascii="Times New Roman" w:hAnsi="Times New Roman"/>
                <w:sz w:val="20"/>
                <w:szCs w:val="20"/>
                <w:vertAlign w:val="superscript"/>
              </w:rPr>
              <w:t>st</w:t>
            </w:r>
            <w:r w:rsidRPr="00F72010">
              <w:rPr>
                <w:rFonts w:ascii="Times New Roman" w:hAnsi="Times New Roman"/>
                <w:sz w:val="20"/>
                <w:szCs w:val="20"/>
              </w:rPr>
              <w:t xml:space="preserve"> </w:t>
            </w:r>
            <w:r w:rsidRPr="00F72010">
              <w:rPr>
                <w:rFonts w:ascii="Times New Roman" w:hAnsi="Times New Roman"/>
                <w:position w:val="9"/>
                <w:sz w:val="20"/>
                <w:szCs w:val="20"/>
                <w:vertAlign w:val="superscript"/>
              </w:rPr>
              <w:t xml:space="preserve"> </w:t>
            </w:r>
            <w:r w:rsidRPr="00F72010">
              <w:rPr>
                <w:rFonts w:ascii="Times New Roman" w:hAnsi="Times New Roman"/>
                <w:sz w:val="20"/>
                <w:szCs w:val="20"/>
              </w:rPr>
              <w:t>Century</w:t>
            </w:r>
            <w:proofErr w:type="gramEnd"/>
            <w:r w:rsidRPr="00F72010">
              <w:rPr>
                <w:rFonts w:ascii="Times New Roman" w:hAnsi="Times New Roman"/>
                <w:sz w:val="20"/>
                <w:szCs w:val="20"/>
              </w:rPr>
              <w:t xml:space="preserve"> needs of the district.</w:t>
            </w:r>
          </w:p>
        </w:tc>
      </w:tr>
      <w:tr w:rsidR="006E4631" w:rsidRPr="00F72010" w:rsidTr="00FA5D29">
        <w:tc>
          <w:tcPr>
            <w:tcW w:w="1136" w:type="pct"/>
            <w:tcBorders>
              <w:top w:val="single" w:sz="4" w:space="0" w:color="000000" w:themeColor="text1"/>
              <w:bottom w:val="single" w:sz="4" w:space="0" w:color="000000" w:themeColor="text1"/>
            </w:tcBorders>
            <w:shd w:val="clear" w:color="auto" w:fill="auto"/>
          </w:tcPr>
          <w:p w:rsidR="006E4631" w:rsidRPr="00F72010" w:rsidRDefault="006E4631" w:rsidP="00FA5D29">
            <w:pPr>
              <w:rPr>
                <w:rFonts w:ascii="Times New Roman" w:hAnsi="Times New Roman"/>
                <w:b/>
                <w:i/>
                <w:sz w:val="20"/>
                <w:szCs w:val="20"/>
              </w:rPr>
            </w:pPr>
            <w:r w:rsidRPr="00F72010">
              <w:rPr>
                <w:rFonts w:ascii="Times New Roman" w:hAnsi="Times New Roman"/>
                <w:b/>
                <w:i/>
                <w:sz w:val="20"/>
                <w:szCs w:val="20"/>
              </w:rPr>
              <w:t>Standard V.B.2 Conflict Management and Resolution</w:t>
            </w:r>
          </w:p>
          <w:p w:rsidR="006E4631" w:rsidRPr="00F72010" w:rsidRDefault="006E4631" w:rsidP="00FA5D29">
            <w:pPr>
              <w:rPr>
                <w:rFonts w:ascii="Times New Roman" w:hAnsi="Times New Roman"/>
                <w:sz w:val="20"/>
                <w:szCs w:val="20"/>
              </w:rPr>
            </w:pPr>
            <w:r w:rsidRPr="00F72010">
              <w:rPr>
                <w:rFonts w:ascii="Times New Roman" w:hAnsi="Times New Roman"/>
                <w:i/>
                <w:sz w:val="20"/>
                <w:szCs w:val="20"/>
              </w:rPr>
              <w:t>Demonstrates awareness of potential problems and/or areas of conflict within the district and proposes possible solutions.</w:t>
            </w:r>
          </w:p>
        </w:tc>
        <w:tc>
          <w:tcPr>
            <w:tcW w:w="1353" w:type="pct"/>
            <w:tcBorders>
              <w:bottom w:val="single" w:sz="4" w:space="0" w:color="000000" w:themeColor="text1"/>
            </w:tcBorders>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Emerging/Developing</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1</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(Below 80%)</w:t>
            </w:r>
          </w:p>
        </w:tc>
        <w:tc>
          <w:tcPr>
            <w:tcW w:w="1253" w:type="pct"/>
            <w:tcBorders>
              <w:bottom w:val="single" w:sz="4" w:space="0" w:color="000000" w:themeColor="text1"/>
            </w:tcBorders>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Proficient</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2</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(80-89%)</w:t>
            </w:r>
          </w:p>
        </w:tc>
        <w:tc>
          <w:tcPr>
            <w:tcW w:w="1258" w:type="pct"/>
            <w:tcBorders>
              <w:bottom w:val="single" w:sz="4" w:space="0" w:color="000000" w:themeColor="text1"/>
            </w:tcBorders>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Accomplished</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3</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(90-100%)</w:t>
            </w:r>
          </w:p>
        </w:tc>
      </w:tr>
      <w:tr w:rsidR="006E4631" w:rsidRPr="00F72010" w:rsidTr="00FA5D29">
        <w:tc>
          <w:tcPr>
            <w:tcW w:w="1136" w:type="pct"/>
            <w:tcBorders>
              <w:bottom w:val="single" w:sz="4" w:space="0" w:color="000000"/>
            </w:tcBorders>
            <w:shd w:val="clear" w:color="auto" w:fill="FFFF99"/>
          </w:tcPr>
          <w:p w:rsidR="006E4631" w:rsidRPr="00F72010" w:rsidRDefault="006E4631" w:rsidP="00FA5D29">
            <w:pPr>
              <w:contextualSpacing/>
              <w:rPr>
                <w:rFonts w:ascii="Times New Roman" w:hAnsi="Times New Roman"/>
                <w:b/>
                <w:i/>
                <w:sz w:val="20"/>
                <w:szCs w:val="20"/>
              </w:rPr>
            </w:pPr>
            <w:r w:rsidRPr="00F72010">
              <w:rPr>
                <w:rFonts w:ascii="Times New Roman" w:hAnsi="Times New Roman"/>
                <w:sz w:val="20"/>
                <w:szCs w:val="20"/>
              </w:rPr>
              <w:t xml:space="preserve">The candidate’s </w:t>
            </w:r>
            <w:r>
              <w:rPr>
                <w:rFonts w:ascii="Times New Roman" w:eastAsiaTheme="minorHAnsi" w:hAnsi="Times New Roman"/>
                <w:sz w:val="20"/>
                <w:szCs w:val="20"/>
              </w:rPr>
              <w:t>DIPP</w:t>
            </w:r>
            <w:r w:rsidRPr="00F72010">
              <w:rPr>
                <w:rFonts w:ascii="Times New Roman" w:eastAsiaTheme="minorHAnsi" w:hAnsi="Times New Roman"/>
                <w:sz w:val="20"/>
                <w:szCs w:val="20"/>
              </w:rPr>
              <w:t xml:space="preserve"> addresses all six required components in the section on the </w:t>
            </w:r>
            <w:r w:rsidRPr="00F72010">
              <w:rPr>
                <w:rFonts w:ascii="Times New Roman" w:eastAsiaTheme="minorHAnsi" w:hAnsi="Times New Roman"/>
                <w:b/>
                <w:i/>
                <w:sz w:val="20"/>
                <w:szCs w:val="20"/>
              </w:rPr>
              <w:t>definition of the Problem of Practice</w:t>
            </w:r>
          </w:p>
        </w:tc>
        <w:tc>
          <w:tcPr>
            <w:tcW w:w="1353" w:type="pct"/>
            <w:tcBorders>
              <w:bottom w:val="single" w:sz="4" w:space="0" w:color="000000"/>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candidate’s </w:t>
            </w:r>
            <w:r>
              <w:rPr>
                <w:rFonts w:ascii="Times New Roman" w:eastAsiaTheme="minorHAnsi" w:hAnsi="Times New Roman"/>
                <w:sz w:val="20"/>
                <w:szCs w:val="20"/>
              </w:rPr>
              <w:t>DIPP</w:t>
            </w:r>
            <w:r w:rsidRPr="00F72010">
              <w:rPr>
                <w:rFonts w:ascii="Times New Roman" w:eastAsiaTheme="minorHAnsi" w:hAnsi="Times New Roman"/>
                <w:sz w:val="20"/>
                <w:szCs w:val="20"/>
              </w:rPr>
              <w:t xml:space="preserve"> does not address all six required components or more than one required component is addressed inadequately </w:t>
            </w:r>
          </w:p>
        </w:tc>
        <w:tc>
          <w:tcPr>
            <w:tcW w:w="1253" w:type="pct"/>
            <w:tcBorders>
              <w:bottom w:val="single" w:sz="4" w:space="0" w:color="000000"/>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candidate’s </w:t>
            </w:r>
            <w:r>
              <w:rPr>
                <w:rFonts w:ascii="Times New Roman" w:eastAsiaTheme="minorHAnsi" w:hAnsi="Times New Roman"/>
                <w:sz w:val="20"/>
                <w:szCs w:val="20"/>
              </w:rPr>
              <w:t>DIPP</w:t>
            </w:r>
            <w:r w:rsidRPr="00F72010">
              <w:rPr>
                <w:rFonts w:ascii="Times New Roman" w:eastAsiaTheme="minorHAnsi" w:hAnsi="Times New Roman"/>
                <w:sz w:val="20"/>
                <w:szCs w:val="20"/>
              </w:rPr>
              <w:t xml:space="preserve"> addresses all six required components sufficiently.</w:t>
            </w:r>
          </w:p>
        </w:tc>
        <w:tc>
          <w:tcPr>
            <w:tcW w:w="1258" w:type="pct"/>
            <w:tcBorders>
              <w:bottom w:val="single" w:sz="4" w:space="0" w:color="000000"/>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candidate’s </w:t>
            </w:r>
            <w:r>
              <w:rPr>
                <w:rFonts w:ascii="Times New Roman" w:eastAsiaTheme="minorHAnsi" w:hAnsi="Times New Roman"/>
                <w:sz w:val="20"/>
                <w:szCs w:val="20"/>
              </w:rPr>
              <w:t>DIPP</w:t>
            </w:r>
            <w:r w:rsidRPr="00F72010">
              <w:rPr>
                <w:rFonts w:ascii="Times New Roman" w:eastAsiaTheme="minorHAnsi" w:hAnsi="Times New Roman"/>
                <w:sz w:val="20"/>
                <w:szCs w:val="20"/>
              </w:rPr>
              <w:t xml:space="preserve"> addresses all six required components with depth, insight and care to ensure that the identified problem and its prescribed solutions will be meaningful and impactful.</w:t>
            </w:r>
          </w:p>
        </w:tc>
      </w:tr>
      <w:tr w:rsidR="006E4631" w:rsidRPr="00F72010" w:rsidTr="00FA5D29">
        <w:tc>
          <w:tcPr>
            <w:tcW w:w="1136" w:type="pct"/>
            <w:tcBorders>
              <w:bottom w:val="single" w:sz="4" w:space="0" w:color="000000"/>
            </w:tcBorders>
            <w:shd w:val="clear" w:color="auto" w:fill="auto"/>
          </w:tcPr>
          <w:p w:rsidR="006E4631" w:rsidRPr="00F72010" w:rsidRDefault="006E4631" w:rsidP="00FA5D29">
            <w:pPr>
              <w:rPr>
                <w:rFonts w:ascii="Times New Roman" w:hAnsi="Times New Roman"/>
                <w:b/>
                <w:i/>
                <w:sz w:val="20"/>
                <w:szCs w:val="20"/>
              </w:rPr>
            </w:pPr>
            <w:r w:rsidRPr="00F72010">
              <w:rPr>
                <w:rFonts w:ascii="Times New Roman" w:hAnsi="Times New Roman"/>
                <w:b/>
                <w:i/>
                <w:sz w:val="20"/>
                <w:szCs w:val="20"/>
              </w:rPr>
              <w:t xml:space="preserve">Standard VI. B. 1 Federal, State and District Mandates </w:t>
            </w:r>
            <w:r w:rsidRPr="00F72010">
              <w:rPr>
                <w:rFonts w:ascii="Times New Roman" w:hAnsi="Times New Roman"/>
                <w:i/>
                <w:sz w:val="20"/>
                <w:szCs w:val="20"/>
              </w:rPr>
              <w:t>Works with others to routinely and consistently assess the progress of district compliance with local, state, and federal mandates and adjusts as necessary.</w:t>
            </w:r>
          </w:p>
        </w:tc>
        <w:tc>
          <w:tcPr>
            <w:tcW w:w="1353" w:type="pct"/>
            <w:tcBorders>
              <w:bottom w:val="single" w:sz="4" w:space="0" w:color="000000"/>
            </w:tcBorders>
            <w:shd w:val="clear" w:color="auto" w:fill="auto"/>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Emerging/Developing</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1</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(Below 80%)</w:t>
            </w:r>
          </w:p>
        </w:tc>
        <w:tc>
          <w:tcPr>
            <w:tcW w:w="1253" w:type="pct"/>
            <w:tcBorders>
              <w:bottom w:val="single" w:sz="4" w:space="0" w:color="000000"/>
            </w:tcBorders>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Proficient</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2</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(80-89%)</w:t>
            </w:r>
          </w:p>
        </w:tc>
        <w:tc>
          <w:tcPr>
            <w:tcW w:w="1258" w:type="pct"/>
            <w:tcBorders>
              <w:bottom w:val="single" w:sz="4" w:space="0" w:color="000000"/>
            </w:tcBorders>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Accomplished</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3</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t>(90-100%)</w:t>
            </w:r>
          </w:p>
        </w:tc>
      </w:tr>
      <w:tr w:rsidR="006E4631" w:rsidRPr="00F72010" w:rsidTr="00FA5D29">
        <w:tc>
          <w:tcPr>
            <w:tcW w:w="1136" w:type="pct"/>
            <w:tcBorders>
              <w:bottom w:val="single" w:sz="4" w:space="0" w:color="000000"/>
            </w:tcBorders>
            <w:shd w:val="clear" w:color="auto" w:fill="FFFF99"/>
          </w:tcPr>
          <w:p w:rsidR="006E4631" w:rsidRPr="00F72010" w:rsidRDefault="006E4631" w:rsidP="00FA5D29">
            <w:pPr>
              <w:contextualSpacing/>
              <w:rPr>
                <w:rFonts w:ascii="Times New Roman" w:hAnsi="Times New Roman"/>
                <w:sz w:val="20"/>
                <w:szCs w:val="20"/>
              </w:rPr>
            </w:pPr>
            <w:r w:rsidRPr="00F72010">
              <w:rPr>
                <w:rFonts w:ascii="Times New Roman" w:hAnsi="Times New Roman"/>
                <w:sz w:val="20"/>
                <w:szCs w:val="20"/>
              </w:rPr>
              <w:t xml:space="preserve">The candidate’s </w:t>
            </w:r>
            <w:r w:rsidRPr="00F72010">
              <w:rPr>
                <w:rFonts w:ascii="Times New Roman" w:hAnsi="Times New Roman"/>
                <w:i/>
                <w:sz w:val="20"/>
                <w:szCs w:val="20"/>
              </w:rPr>
              <w:t xml:space="preserve">Briefing Paper </w:t>
            </w:r>
            <w:r w:rsidRPr="00F72010">
              <w:rPr>
                <w:rFonts w:ascii="Times New Roman" w:hAnsi="Times New Roman"/>
                <w:sz w:val="20"/>
                <w:szCs w:val="20"/>
              </w:rPr>
              <w:t xml:space="preserve">and </w:t>
            </w:r>
            <w:r>
              <w:rPr>
                <w:rFonts w:ascii="Times New Roman" w:hAnsi="Times New Roman"/>
                <w:sz w:val="20"/>
                <w:szCs w:val="20"/>
              </w:rPr>
              <w:t>DIPP</w:t>
            </w:r>
            <w:r w:rsidRPr="00F72010">
              <w:rPr>
                <w:rFonts w:ascii="Times New Roman" w:hAnsi="Times New Roman"/>
                <w:sz w:val="20"/>
                <w:szCs w:val="20"/>
              </w:rPr>
              <w:t xml:space="preserve"> includes review of the literature related to </w:t>
            </w:r>
            <w:r w:rsidRPr="00F72010">
              <w:rPr>
                <w:rFonts w:ascii="Times New Roman" w:hAnsi="Times New Roman"/>
                <w:b/>
                <w:sz w:val="20"/>
                <w:szCs w:val="20"/>
              </w:rPr>
              <w:t xml:space="preserve">Federal, State and District Mandates </w:t>
            </w:r>
            <w:r w:rsidRPr="00F72010">
              <w:rPr>
                <w:rFonts w:ascii="Times New Roman" w:hAnsi="Times New Roman"/>
                <w:sz w:val="20"/>
                <w:szCs w:val="20"/>
              </w:rPr>
              <w:t>as they relate to</w:t>
            </w:r>
            <w:r w:rsidRPr="00F72010">
              <w:rPr>
                <w:rFonts w:ascii="Times New Roman" w:hAnsi="Times New Roman"/>
                <w:b/>
                <w:i/>
                <w:sz w:val="20"/>
                <w:szCs w:val="20"/>
              </w:rPr>
              <w:t xml:space="preserve"> </w:t>
            </w:r>
            <w:r w:rsidRPr="00F72010">
              <w:rPr>
                <w:rFonts w:ascii="Times New Roman" w:hAnsi="Times New Roman"/>
                <w:sz w:val="20"/>
                <w:szCs w:val="20"/>
              </w:rPr>
              <w:t xml:space="preserve">the proposed problem of practice and the interventions, which were implemented.  </w:t>
            </w:r>
          </w:p>
        </w:tc>
        <w:tc>
          <w:tcPr>
            <w:tcW w:w="1353" w:type="pct"/>
            <w:tcBorders>
              <w:bottom w:val="single" w:sz="4" w:space="0" w:color="000000"/>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The limited information on any relevant state and/or district mandates to support the need for problem solution. The connection offered by the candidate between the data and the focus of the problem is vague.</w:t>
            </w:r>
          </w:p>
        </w:tc>
        <w:tc>
          <w:tcPr>
            <w:tcW w:w="1253" w:type="pct"/>
            <w:tcBorders>
              <w:bottom w:val="single" w:sz="4" w:space="0" w:color="000000"/>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w:t>
            </w:r>
            <w:r>
              <w:rPr>
                <w:rFonts w:ascii="Times New Roman" w:hAnsi="Times New Roman"/>
                <w:sz w:val="20"/>
                <w:szCs w:val="20"/>
              </w:rPr>
              <w:t>DIPP</w:t>
            </w:r>
            <w:r w:rsidRPr="00F72010">
              <w:rPr>
                <w:rFonts w:ascii="Times New Roman" w:hAnsi="Times New Roman"/>
                <w:i/>
                <w:sz w:val="20"/>
                <w:szCs w:val="20"/>
              </w:rPr>
              <w:t xml:space="preserve"> </w:t>
            </w:r>
            <w:r w:rsidRPr="00F72010">
              <w:rPr>
                <w:rFonts w:ascii="Times New Roman" w:hAnsi="Times New Roman"/>
                <w:sz w:val="20"/>
                <w:szCs w:val="20"/>
              </w:rPr>
              <w:t xml:space="preserve">provides a discussion of relevant state and/or district mandates to support the need for problem solution. A connection is offered by the candidate between the data and the focus of the problem.   </w:t>
            </w:r>
          </w:p>
        </w:tc>
        <w:tc>
          <w:tcPr>
            <w:tcW w:w="1258" w:type="pct"/>
            <w:tcBorders>
              <w:bottom w:val="single" w:sz="4" w:space="0" w:color="000000"/>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w:t>
            </w:r>
            <w:r>
              <w:rPr>
                <w:rFonts w:ascii="Times New Roman" w:hAnsi="Times New Roman"/>
                <w:sz w:val="20"/>
                <w:szCs w:val="20"/>
              </w:rPr>
              <w:t>DIPP</w:t>
            </w:r>
            <w:r w:rsidRPr="00F72010">
              <w:rPr>
                <w:rFonts w:ascii="Times New Roman" w:hAnsi="Times New Roman"/>
                <w:i/>
                <w:sz w:val="20"/>
                <w:szCs w:val="20"/>
              </w:rPr>
              <w:t xml:space="preserve"> </w:t>
            </w:r>
            <w:r w:rsidRPr="00F72010">
              <w:rPr>
                <w:rFonts w:ascii="Times New Roman" w:hAnsi="Times New Roman"/>
                <w:sz w:val="20"/>
                <w:szCs w:val="20"/>
              </w:rPr>
              <w:t xml:space="preserve">provides a thorough discussion of relevant state and district level data to support the need for problem solution.  A clear connection is made by the candidate between the data and the focus of the problem as it pertains to the district in which the study is being carried out.   </w:t>
            </w:r>
          </w:p>
        </w:tc>
      </w:tr>
      <w:tr w:rsidR="006E4631" w:rsidRPr="00F72010" w:rsidTr="00FA5D29">
        <w:tc>
          <w:tcPr>
            <w:tcW w:w="1136" w:type="pct"/>
            <w:tcBorders>
              <w:top w:val="single" w:sz="4" w:space="0" w:color="000000" w:themeColor="text1"/>
              <w:bottom w:val="single" w:sz="4" w:space="0" w:color="000000" w:themeColor="text1"/>
            </w:tcBorders>
            <w:shd w:val="clear" w:color="auto" w:fill="auto"/>
            <w:vAlign w:val="center"/>
          </w:tcPr>
          <w:p w:rsidR="006E4631" w:rsidRPr="00F72010" w:rsidRDefault="006E4631" w:rsidP="00FA5D29">
            <w:pPr>
              <w:rPr>
                <w:rFonts w:ascii="Times New Roman" w:hAnsi="Times New Roman"/>
                <w:b/>
                <w:i/>
                <w:sz w:val="20"/>
                <w:szCs w:val="20"/>
              </w:rPr>
            </w:pPr>
            <w:r w:rsidRPr="00F72010">
              <w:rPr>
                <w:rFonts w:ascii="Times New Roman" w:hAnsi="Times New Roman"/>
                <w:b/>
                <w:i/>
                <w:sz w:val="20"/>
                <w:szCs w:val="20"/>
              </w:rPr>
              <w:t xml:space="preserve">VIB.2 </w:t>
            </w:r>
            <w:r w:rsidRPr="00F72010">
              <w:rPr>
                <w:rFonts w:ascii="Times New Roman" w:hAnsi="Times New Roman"/>
                <w:i/>
                <w:sz w:val="20"/>
                <w:szCs w:val="20"/>
              </w:rPr>
              <w:t xml:space="preserve">Works with others to interpret </w:t>
            </w:r>
            <w:r w:rsidRPr="00F72010">
              <w:rPr>
                <w:rFonts w:ascii="Times New Roman" w:hAnsi="Times New Roman"/>
                <w:i/>
                <w:sz w:val="20"/>
                <w:szCs w:val="20"/>
              </w:rPr>
              <w:lastRenderedPageBreak/>
              <w:t>federal, state, and district mandates so that they are viewed as opportunities for the district.</w:t>
            </w:r>
          </w:p>
        </w:tc>
        <w:tc>
          <w:tcPr>
            <w:tcW w:w="1353" w:type="pct"/>
            <w:tcBorders>
              <w:bottom w:val="single" w:sz="4" w:space="0" w:color="000000" w:themeColor="text1"/>
            </w:tcBorders>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lastRenderedPageBreak/>
              <w:t>Emerging/Developing</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1</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lastRenderedPageBreak/>
              <w:t>(Below 80%)</w:t>
            </w:r>
          </w:p>
        </w:tc>
        <w:tc>
          <w:tcPr>
            <w:tcW w:w="1253" w:type="pct"/>
            <w:tcBorders>
              <w:bottom w:val="single" w:sz="4" w:space="0" w:color="000000" w:themeColor="text1"/>
            </w:tcBorders>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lastRenderedPageBreak/>
              <w:t>Proficient</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2</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lastRenderedPageBreak/>
              <w:t>(80-89%)</w:t>
            </w:r>
          </w:p>
        </w:tc>
        <w:tc>
          <w:tcPr>
            <w:tcW w:w="1258" w:type="pct"/>
            <w:tcBorders>
              <w:bottom w:val="single" w:sz="4" w:space="0" w:color="000000" w:themeColor="text1"/>
            </w:tcBorders>
            <w:vAlign w:val="center"/>
          </w:tcPr>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lastRenderedPageBreak/>
              <w:t>Accomplished</w:t>
            </w:r>
          </w:p>
          <w:p w:rsidR="006E4631" w:rsidRPr="00F72010" w:rsidRDefault="006E4631" w:rsidP="00FA5D29">
            <w:pPr>
              <w:jc w:val="center"/>
              <w:rPr>
                <w:rFonts w:ascii="Times New Roman" w:hAnsi="Times New Roman"/>
                <w:b/>
                <w:sz w:val="20"/>
                <w:szCs w:val="20"/>
              </w:rPr>
            </w:pPr>
            <w:r w:rsidRPr="00F72010">
              <w:rPr>
                <w:rFonts w:ascii="Times New Roman" w:hAnsi="Times New Roman"/>
                <w:b/>
                <w:sz w:val="20"/>
                <w:szCs w:val="20"/>
              </w:rPr>
              <w:t>3</w:t>
            </w:r>
          </w:p>
          <w:p w:rsidR="006E4631" w:rsidRPr="00F72010" w:rsidRDefault="006E4631" w:rsidP="00FA5D29">
            <w:pPr>
              <w:jc w:val="center"/>
              <w:rPr>
                <w:rFonts w:ascii="Times New Roman" w:hAnsi="Times New Roman"/>
                <w:sz w:val="20"/>
                <w:szCs w:val="20"/>
              </w:rPr>
            </w:pPr>
            <w:r w:rsidRPr="00F72010">
              <w:rPr>
                <w:rFonts w:ascii="Times New Roman" w:hAnsi="Times New Roman"/>
                <w:b/>
                <w:sz w:val="20"/>
                <w:szCs w:val="20"/>
              </w:rPr>
              <w:lastRenderedPageBreak/>
              <w:t>(90-100%)</w:t>
            </w:r>
          </w:p>
        </w:tc>
      </w:tr>
      <w:tr w:rsidR="006E4631" w:rsidRPr="00F72010" w:rsidTr="00FA5D29">
        <w:tc>
          <w:tcPr>
            <w:tcW w:w="1136" w:type="pct"/>
            <w:tcBorders>
              <w:bottom w:val="single" w:sz="4" w:space="0" w:color="000000" w:themeColor="text1"/>
            </w:tcBorders>
            <w:shd w:val="clear" w:color="auto" w:fill="FFFF99"/>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lastRenderedPageBreak/>
              <w:t xml:space="preserve">The candidate’s </w:t>
            </w:r>
            <w:r w:rsidRPr="00F72010">
              <w:rPr>
                <w:rFonts w:ascii="Times New Roman" w:hAnsi="Times New Roman"/>
                <w:i/>
                <w:sz w:val="20"/>
                <w:szCs w:val="20"/>
              </w:rPr>
              <w:t xml:space="preserve">Briefing Paper </w:t>
            </w:r>
            <w:r w:rsidRPr="00F72010">
              <w:rPr>
                <w:rFonts w:ascii="Times New Roman" w:hAnsi="Times New Roman"/>
                <w:sz w:val="20"/>
                <w:szCs w:val="20"/>
              </w:rPr>
              <w:t xml:space="preserve">and </w:t>
            </w:r>
            <w:r>
              <w:rPr>
                <w:rFonts w:ascii="Times New Roman" w:hAnsi="Times New Roman"/>
                <w:sz w:val="20"/>
                <w:szCs w:val="20"/>
              </w:rPr>
              <w:t>DIPP</w:t>
            </w:r>
            <w:r w:rsidRPr="00F72010">
              <w:rPr>
                <w:rFonts w:ascii="Times New Roman" w:hAnsi="Times New Roman"/>
                <w:i/>
                <w:sz w:val="20"/>
                <w:szCs w:val="20"/>
              </w:rPr>
              <w:t xml:space="preserve"> </w:t>
            </w:r>
            <w:r w:rsidRPr="00F72010">
              <w:rPr>
                <w:rFonts w:ascii="Times New Roman" w:hAnsi="Times New Roman"/>
                <w:sz w:val="20"/>
                <w:szCs w:val="20"/>
              </w:rPr>
              <w:t xml:space="preserve">includes a review of the literature related to the proposed problem of practice as well as relevant information on federal, state, and district mandates that provide a relevant framework for the proposed problem of practice.  </w:t>
            </w:r>
          </w:p>
        </w:tc>
        <w:tc>
          <w:tcPr>
            <w:tcW w:w="1353" w:type="pct"/>
            <w:tcBorders>
              <w:bottom w:val="single" w:sz="4" w:space="0" w:color="000000" w:themeColor="text1"/>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w:t>
            </w:r>
            <w:r>
              <w:rPr>
                <w:rFonts w:ascii="Times New Roman" w:hAnsi="Times New Roman"/>
                <w:sz w:val="20"/>
                <w:szCs w:val="20"/>
              </w:rPr>
              <w:t>DIPP</w:t>
            </w:r>
            <w:r w:rsidRPr="00F72010">
              <w:rPr>
                <w:rFonts w:ascii="Times New Roman" w:hAnsi="Times New Roman"/>
                <w:i/>
                <w:sz w:val="20"/>
                <w:szCs w:val="20"/>
              </w:rPr>
              <w:t xml:space="preserve"> </w:t>
            </w:r>
            <w:r w:rsidRPr="00F72010">
              <w:rPr>
                <w:rFonts w:ascii="Times New Roman" w:hAnsi="Times New Roman"/>
                <w:sz w:val="20"/>
                <w:szCs w:val="20"/>
              </w:rPr>
              <w:t>provides limited information on any relevant federal, state, and/or district mandates that could provide a needed framework for the proposed problem of practice.</w:t>
            </w:r>
          </w:p>
        </w:tc>
        <w:tc>
          <w:tcPr>
            <w:tcW w:w="1253" w:type="pct"/>
            <w:tcBorders>
              <w:bottom w:val="single" w:sz="4" w:space="0" w:color="000000" w:themeColor="text1"/>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w:t>
            </w:r>
            <w:r>
              <w:rPr>
                <w:rFonts w:ascii="Times New Roman" w:hAnsi="Times New Roman"/>
                <w:sz w:val="20"/>
                <w:szCs w:val="20"/>
              </w:rPr>
              <w:t>DIPP</w:t>
            </w:r>
            <w:r w:rsidRPr="00F72010">
              <w:rPr>
                <w:rFonts w:ascii="Times New Roman" w:hAnsi="Times New Roman"/>
                <w:i/>
                <w:sz w:val="20"/>
                <w:szCs w:val="20"/>
              </w:rPr>
              <w:t xml:space="preserve"> </w:t>
            </w:r>
            <w:r w:rsidRPr="00F72010">
              <w:rPr>
                <w:rFonts w:ascii="Times New Roman" w:hAnsi="Times New Roman"/>
                <w:sz w:val="20"/>
                <w:szCs w:val="20"/>
              </w:rPr>
              <w:t>provides relevant and useful information on federal, state, and/or district mandates that could provide a needed framework for the proposed problem of practice.</w:t>
            </w:r>
          </w:p>
        </w:tc>
        <w:tc>
          <w:tcPr>
            <w:tcW w:w="1258" w:type="pct"/>
            <w:tcBorders>
              <w:bottom w:val="single" w:sz="4" w:space="0" w:color="000000" w:themeColor="text1"/>
            </w:tcBorders>
          </w:tcPr>
          <w:p w:rsidR="006E4631" w:rsidRPr="00F72010" w:rsidRDefault="006E4631" w:rsidP="00FA5D29">
            <w:pPr>
              <w:rPr>
                <w:rFonts w:ascii="Times New Roman" w:hAnsi="Times New Roman"/>
                <w:sz w:val="20"/>
                <w:szCs w:val="20"/>
              </w:rPr>
            </w:pPr>
            <w:r w:rsidRPr="00F72010">
              <w:rPr>
                <w:rFonts w:ascii="Times New Roman" w:hAnsi="Times New Roman"/>
                <w:sz w:val="20"/>
                <w:szCs w:val="20"/>
              </w:rPr>
              <w:t xml:space="preserve">The </w:t>
            </w:r>
            <w:r>
              <w:rPr>
                <w:rFonts w:ascii="Times New Roman" w:hAnsi="Times New Roman"/>
                <w:sz w:val="20"/>
                <w:szCs w:val="20"/>
              </w:rPr>
              <w:t>DIPP</w:t>
            </w:r>
            <w:r w:rsidRPr="00F72010">
              <w:rPr>
                <w:rFonts w:ascii="Times New Roman" w:hAnsi="Times New Roman"/>
                <w:i/>
                <w:sz w:val="20"/>
                <w:szCs w:val="20"/>
              </w:rPr>
              <w:t xml:space="preserve"> </w:t>
            </w:r>
            <w:r w:rsidRPr="00F72010">
              <w:rPr>
                <w:rFonts w:ascii="Times New Roman" w:hAnsi="Times New Roman"/>
                <w:sz w:val="20"/>
                <w:szCs w:val="20"/>
              </w:rPr>
              <w:t xml:space="preserve">provides a thorough discussion of relevant federal, state, and district mandates that could provide a needed framework for the proposed problem of practice. A clear connection between the mandates and the proposed problem is made by the candidate.  </w:t>
            </w:r>
          </w:p>
        </w:tc>
      </w:tr>
    </w:tbl>
    <w:p w:rsidR="00E50EA4" w:rsidRDefault="00E50EA4"/>
    <w:sectPr w:rsidR="00E50EA4" w:rsidSect="008B5FD2">
      <w:headerReference w:type="default" r:id="rId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E28" w:rsidRDefault="006E463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E28" w:rsidRPr="00C452D2" w:rsidRDefault="006E4631" w:rsidP="00CA1C3F">
    <w:pPr>
      <w:pStyle w:val="Header"/>
      <w:tabs>
        <w:tab w:val="right" w:pos="9540"/>
      </w:tabs>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62E03"/>
    <w:multiLevelType w:val="hybridMultilevel"/>
    <w:tmpl w:val="1A3E2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631"/>
    <w:rsid w:val="006E4631"/>
    <w:rsid w:val="008B5FD2"/>
    <w:rsid w:val="00E5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63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631"/>
    <w:rPr>
      <w:rFonts w:eastAsiaTheme="minorEastAsia"/>
    </w:rPr>
  </w:style>
  <w:style w:type="paragraph" w:styleId="Footer">
    <w:name w:val="footer"/>
    <w:basedOn w:val="Normal"/>
    <w:link w:val="FooterChar"/>
    <w:uiPriority w:val="99"/>
    <w:unhideWhenUsed/>
    <w:rsid w:val="006E4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631"/>
    <w:rPr>
      <w:rFonts w:eastAsiaTheme="minorEastAsia"/>
    </w:rPr>
  </w:style>
  <w:style w:type="table" w:customStyle="1" w:styleId="TableGrid2">
    <w:name w:val="Table Grid2"/>
    <w:basedOn w:val="TableNormal"/>
    <w:next w:val="TableGrid"/>
    <w:uiPriority w:val="59"/>
    <w:rsid w:val="006E4631"/>
    <w:pPr>
      <w:spacing w:after="0" w:line="240" w:lineRule="auto"/>
    </w:pPr>
    <w:rPr>
      <w:rFonts w:ascii="Calibri" w:eastAsia="Calibri" w:hAnsi="Calibri"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6E46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63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631"/>
    <w:rPr>
      <w:rFonts w:eastAsiaTheme="minorEastAsia"/>
    </w:rPr>
  </w:style>
  <w:style w:type="paragraph" w:styleId="Footer">
    <w:name w:val="footer"/>
    <w:basedOn w:val="Normal"/>
    <w:link w:val="FooterChar"/>
    <w:uiPriority w:val="99"/>
    <w:unhideWhenUsed/>
    <w:rsid w:val="006E4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631"/>
    <w:rPr>
      <w:rFonts w:eastAsiaTheme="minorEastAsia"/>
    </w:rPr>
  </w:style>
  <w:style w:type="table" w:customStyle="1" w:styleId="TableGrid2">
    <w:name w:val="Table Grid2"/>
    <w:basedOn w:val="TableNormal"/>
    <w:next w:val="TableGrid"/>
    <w:uiPriority w:val="59"/>
    <w:rsid w:val="006E4631"/>
    <w:pPr>
      <w:spacing w:after="0" w:line="240" w:lineRule="auto"/>
    </w:pPr>
    <w:rPr>
      <w:rFonts w:ascii="Calibri" w:eastAsia="Calibri" w:hAnsi="Calibri"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6E46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3822</Words>
  <Characters>21786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hpu</dc:creator>
  <cp:lastModifiedBy>hpu</cp:lastModifiedBy>
  <cp:revision>1</cp:revision>
  <dcterms:created xsi:type="dcterms:W3CDTF">2016-10-07T13:06:00Z</dcterms:created>
  <dcterms:modified xsi:type="dcterms:W3CDTF">2016-10-07T13:07:00Z</dcterms:modified>
</cp:coreProperties>
</file>