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1B07E0" w14:textId="0744CF2B" w:rsidR="006B6C21" w:rsidRPr="00770064" w:rsidRDefault="006B6C21" w:rsidP="009B3F94">
      <w:pPr>
        <w:spacing w:line="240" w:lineRule="auto"/>
        <w:jc w:val="center"/>
        <w:rPr>
          <w:rFonts w:asciiTheme="minorHAnsi" w:hAnsiTheme="minorHAnsi" w:cstheme="minorHAnsi"/>
          <w:b/>
          <w:sz w:val="20"/>
          <w:szCs w:val="20"/>
        </w:rPr>
      </w:pPr>
      <w:bookmarkStart w:id="0" w:name="_GoBack"/>
      <w:bookmarkEnd w:id="0"/>
      <w:r w:rsidRPr="00770064">
        <w:rPr>
          <w:rFonts w:asciiTheme="minorHAnsi" w:hAnsiTheme="minorHAnsi" w:cstheme="minorHAnsi"/>
          <w:b/>
          <w:sz w:val="20"/>
          <w:szCs w:val="20"/>
        </w:rPr>
        <w:t>Electronic Evidence #3</w:t>
      </w:r>
      <w:r w:rsidR="00EB5406">
        <w:rPr>
          <w:rFonts w:asciiTheme="minorHAnsi" w:hAnsiTheme="minorHAnsi" w:cstheme="minorHAnsi"/>
          <w:b/>
          <w:sz w:val="20"/>
          <w:szCs w:val="20"/>
        </w:rPr>
        <w:t>B</w:t>
      </w:r>
    </w:p>
    <w:p w14:paraId="2509D3D3" w14:textId="6B5A6E42"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Budgetary Planning Wiki</w:t>
      </w:r>
    </w:p>
    <w:p w14:paraId="05100904"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Project Rubric</w:t>
      </w:r>
    </w:p>
    <w:p w14:paraId="53369D3E" w14:textId="77777777" w:rsidR="006B6C21" w:rsidRPr="00770064" w:rsidRDefault="006B6C21" w:rsidP="009B3F94">
      <w:pPr>
        <w:spacing w:line="240" w:lineRule="auto"/>
        <w:jc w:val="center"/>
        <w:rPr>
          <w:rFonts w:asciiTheme="minorHAnsi" w:hAnsiTheme="minorHAnsi" w:cstheme="minorHAnsi"/>
          <w:b/>
          <w:sz w:val="20"/>
          <w:szCs w:val="20"/>
        </w:rPr>
      </w:pPr>
    </w:p>
    <w:p w14:paraId="713B359A"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 xml:space="preserve">         Evidence Descriptors and Evaluation Tool</w:t>
      </w:r>
    </w:p>
    <w:p w14:paraId="07844C3C" w14:textId="77777777" w:rsidR="006B6C21" w:rsidRPr="00770064" w:rsidRDefault="006B6C21" w:rsidP="009B3F94">
      <w:pPr>
        <w:spacing w:line="240" w:lineRule="auto"/>
        <w:ind w:left="450"/>
        <w:jc w:val="both"/>
        <w:rPr>
          <w:rFonts w:asciiTheme="minorHAnsi" w:hAnsiTheme="minorHAnsi" w:cstheme="minorHAnsi"/>
          <w:sz w:val="20"/>
          <w:szCs w:val="20"/>
        </w:rPr>
      </w:pPr>
      <w:r w:rsidRPr="00770064">
        <w:rPr>
          <w:rFonts w:asciiTheme="minorHAnsi" w:hAnsiTheme="minorHAnsi" w:cstheme="minorHAnsi"/>
          <w:sz w:val="20"/>
          <w:szCs w:val="20"/>
        </w:rPr>
        <w:t>Highlighted yellow text below describes how the evidence specifically addresses each of the descriptors.  The rubric will be used for the instructor’s evaluation of the project as it related to the course grade as well as for gateway assessment for the unit’s comprehensive assessment plan for CAEP.</w:t>
      </w:r>
    </w:p>
    <w:tbl>
      <w:tblPr>
        <w:tblStyle w:val="TableGrid"/>
        <w:tblW w:w="0" w:type="auto"/>
        <w:tblInd w:w="547" w:type="dxa"/>
        <w:tblLook w:val="04A0" w:firstRow="1" w:lastRow="0" w:firstColumn="1" w:lastColumn="0" w:noHBand="0" w:noVBand="1"/>
      </w:tblPr>
      <w:tblGrid>
        <w:gridCol w:w="3197"/>
        <w:gridCol w:w="3144"/>
        <w:gridCol w:w="3144"/>
        <w:gridCol w:w="3144"/>
      </w:tblGrid>
      <w:tr w:rsidR="006B6C21" w:rsidRPr="00770064" w14:paraId="72373CB8" w14:textId="77777777" w:rsidTr="00730845">
        <w:tc>
          <w:tcPr>
            <w:tcW w:w="12629" w:type="dxa"/>
            <w:gridSpan w:val="4"/>
            <w:shd w:val="clear" w:color="auto" w:fill="auto"/>
          </w:tcPr>
          <w:p w14:paraId="796D53DD"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Alignment with the NC Superintendent Standards</w:t>
            </w:r>
          </w:p>
        </w:tc>
      </w:tr>
      <w:tr w:rsidR="006B6C21" w:rsidRPr="00770064" w14:paraId="6C40078D" w14:textId="77777777" w:rsidTr="00730845">
        <w:tc>
          <w:tcPr>
            <w:tcW w:w="12629" w:type="dxa"/>
            <w:gridSpan w:val="4"/>
            <w:tcBorders>
              <w:bottom w:val="single" w:sz="4" w:space="0" w:color="000000"/>
            </w:tcBorders>
            <w:shd w:val="clear" w:color="auto" w:fill="auto"/>
            <w:vAlign w:val="center"/>
          </w:tcPr>
          <w:p w14:paraId="7691DF6B" w14:textId="77777777" w:rsidR="006B6C21" w:rsidRPr="00770064" w:rsidRDefault="006B6C21" w:rsidP="009B3F94">
            <w:pPr>
              <w:shd w:val="clear" w:color="auto" w:fill="C6D9F1" w:themeFill="text2" w:themeFillTint="33"/>
              <w:spacing w:line="240" w:lineRule="auto"/>
              <w:jc w:val="both"/>
              <w:rPr>
                <w:rFonts w:asciiTheme="minorHAnsi" w:hAnsiTheme="minorHAnsi" w:cstheme="minorHAnsi"/>
                <w:b/>
                <w:sz w:val="20"/>
                <w:szCs w:val="20"/>
              </w:rPr>
            </w:pPr>
            <w:r w:rsidRPr="00770064">
              <w:rPr>
                <w:rFonts w:asciiTheme="minorHAnsi" w:hAnsiTheme="minorHAnsi" w:cstheme="minorHAnsi"/>
                <w:b/>
                <w:sz w:val="20"/>
                <w:szCs w:val="20"/>
              </w:rPr>
              <w:t xml:space="preserve">Standard V – Managerial Leadership </w:t>
            </w:r>
          </w:p>
          <w:p w14:paraId="5534F8F7" w14:textId="77777777" w:rsidR="006B6C21" w:rsidRPr="00770064" w:rsidRDefault="006B6C21" w:rsidP="009B3F94">
            <w:pPr>
              <w:shd w:val="clear" w:color="auto" w:fill="C6D9F1" w:themeFill="text2" w:themeFillTint="33"/>
              <w:spacing w:line="240" w:lineRule="auto"/>
              <w:rPr>
                <w:rFonts w:asciiTheme="minorHAnsi" w:hAnsiTheme="minorHAnsi" w:cstheme="minorHAnsi"/>
                <w:sz w:val="20"/>
                <w:szCs w:val="20"/>
              </w:rPr>
            </w:pPr>
            <w:r w:rsidRPr="00770064">
              <w:rPr>
                <w:rFonts w:asciiTheme="minorHAnsi" w:hAnsiTheme="minorHAnsi"/>
                <w:sz w:val="20"/>
                <w:szCs w:val="20"/>
              </w:rPr>
              <w:t>Superintendents ensure that the district has processes and systems in place for budgeting, staffing, problem solving, communicating expectations, and scheduling that organize the work of the district and give priority to student learning and safety.  The superintendent must solicit resources (both operating and capital), monitor their use, and assure the inclusion of all stakeholders in decisions about resources so as to meet the 21</w:t>
            </w:r>
            <w:r w:rsidRPr="00770064">
              <w:rPr>
                <w:rFonts w:asciiTheme="minorHAnsi" w:hAnsiTheme="minorHAnsi"/>
                <w:sz w:val="20"/>
                <w:szCs w:val="20"/>
                <w:vertAlign w:val="superscript"/>
              </w:rPr>
              <w:t>st</w:t>
            </w:r>
            <w:r w:rsidRPr="00770064">
              <w:rPr>
                <w:rFonts w:asciiTheme="minorHAnsi" w:hAnsiTheme="minorHAnsi"/>
                <w:sz w:val="20"/>
                <w:szCs w:val="20"/>
              </w:rPr>
              <w:t xml:space="preserve"> </w:t>
            </w:r>
            <w:r w:rsidRPr="00770064">
              <w:rPr>
                <w:rFonts w:asciiTheme="minorHAnsi" w:hAnsiTheme="minorHAnsi"/>
                <w:position w:val="9"/>
                <w:sz w:val="20"/>
                <w:szCs w:val="20"/>
                <w:vertAlign w:val="superscript"/>
              </w:rPr>
              <w:t xml:space="preserve"> </w:t>
            </w:r>
            <w:r w:rsidRPr="00770064">
              <w:rPr>
                <w:rFonts w:asciiTheme="minorHAnsi" w:hAnsiTheme="minorHAnsi"/>
                <w:sz w:val="20"/>
                <w:szCs w:val="20"/>
              </w:rPr>
              <w:t>Century needs of the district.</w:t>
            </w:r>
          </w:p>
        </w:tc>
      </w:tr>
      <w:tr w:rsidR="006B6C21" w:rsidRPr="00770064" w14:paraId="10CD639E" w14:textId="77777777" w:rsidTr="00730845">
        <w:tc>
          <w:tcPr>
            <w:tcW w:w="3197" w:type="dxa"/>
            <w:tcBorders>
              <w:bottom w:val="single" w:sz="4" w:space="0" w:color="000000"/>
            </w:tcBorders>
            <w:shd w:val="clear" w:color="auto" w:fill="auto"/>
            <w:vAlign w:val="center"/>
          </w:tcPr>
          <w:p w14:paraId="6F6E94AC" w14:textId="77777777" w:rsidR="006B6C21" w:rsidRPr="00770064" w:rsidRDefault="006B6C21" w:rsidP="009B3F94">
            <w:pPr>
              <w:spacing w:line="240" w:lineRule="auto"/>
              <w:rPr>
                <w:rFonts w:asciiTheme="minorHAnsi" w:hAnsiTheme="minorHAnsi"/>
                <w:b/>
                <w:bCs/>
                <w:i/>
                <w:iCs/>
                <w:sz w:val="20"/>
                <w:szCs w:val="20"/>
              </w:rPr>
            </w:pPr>
            <w:r w:rsidRPr="00770064">
              <w:rPr>
                <w:rFonts w:asciiTheme="minorHAnsi" w:hAnsiTheme="minorHAnsi"/>
                <w:b/>
                <w:bCs/>
                <w:i/>
                <w:iCs/>
                <w:sz w:val="20"/>
                <w:szCs w:val="20"/>
              </w:rPr>
              <w:t>Standard V.A.1</w:t>
            </w:r>
          </w:p>
          <w:p w14:paraId="422E07EF" w14:textId="49CEEF7D" w:rsidR="006B6C21" w:rsidRPr="00770064" w:rsidRDefault="006B6C21" w:rsidP="009B3F94">
            <w:pPr>
              <w:spacing w:line="240" w:lineRule="auto"/>
              <w:rPr>
                <w:rFonts w:asciiTheme="minorHAnsi" w:hAnsiTheme="minorHAnsi"/>
                <w:b/>
                <w:bCs/>
                <w:i/>
                <w:iCs/>
                <w:sz w:val="20"/>
                <w:szCs w:val="20"/>
              </w:rPr>
            </w:pPr>
            <w:r w:rsidRPr="00770064">
              <w:rPr>
                <w:rFonts w:asciiTheme="minorHAnsi" w:hAnsiTheme="minorHAnsi"/>
                <w:i/>
                <w:sz w:val="20"/>
                <w:szCs w:val="20"/>
              </w:rPr>
              <w:t>Develops the capacity of principals and other district leaders to design transparent systems to equitably manage human and financial resources.</w:t>
            </w:r>
          </w:p>
        </w:tc>
        <w:tc>
          <w:tcPr>
            <w:tcW w:w="3144" w:type="dxa"/>
            <w:shd w:val="clear" w:color="auto" w:fill="auto"/>
            <w:vAlign w:val="center"/>
          </w:tcPr>
          <w:p w14:paraId="7AF3251A"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5CE35765"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189CAEC3" w14:textId="77777777" w:rsidR="006B6C21" w:rsidRPr="00770064" w:rsidRDefault="006B6C21"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3144" w:type="dxa"/>
            <w:shd w:val="clear" w:color="auto" w:fill="auto"/>
            <w:vAlign w:val="center"/>
          </w:tcPr>
          <w:p w14:paraId="4DE925FD"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046328C4"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6B1F901D" w14:textId="77777777" w:rsidR="006B6C21" w:rsidRPr="00770064" w:rsidRDefault="006B6C21"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144" w:type="dxa"/>
            <w:shd w:val="clear" w:color="auto" w:fill="auto"/>
            <w:vAlign w:val="center"/>
          </w:tcPr>
          <w:p w14:paraId="34E8891E"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57E122FB"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7307E447" w14:textId="77777777" w:rsidR="006B6C21" w:rsidRPr="00770064" w:rsidRDefault="006B6C21"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6B6C21" w:rsidRPr="00770064" w14:paraId="2267047C" w14:textId="77777777" w:rsidTr="00730845">
        <w:tc>
          <w:tcPr>
            <w:tcW w:w="3197" w:type="dxa"/>
            <w:shd w:val="clear" w:color="auto" w:fill="FFFF99"/>
            <w:vAlign w:val="center"/>
          </w:tcPr>
          <w:p w14:paraId="103264B4" w14:textId="4D520DC0" w:rsidR="006B6C21" w:rsidRPr="00770064" w:rsidRDefault="006B6C21" w:rsidP="009B3F94">
            <w:pPr>
              <w:spacing w:line="240" w:lineRule="auto"/>
              <w:rPr>
                <w:rFonts w:asciiTheme="minorHAnsi" w:hAnsiTheme="minorHAnsi"/>
                <w:b/>
                <w:sz w:val="20"/>
                <w:szCs w:val="20"/>
              </w:rPr>
            </w:pPr>
            <w:r w:rsidRPr="00770064">
              <w:rPr>
                <w:rFonts w:asciiTheme="minorHAnsi" w:hAnsiTheme="minorHAnsi"/>
                <w:sz w:val="20"/>
                <w:szCs w:val="20"/>
              </w:rPr>
              <w:t xml:space="preserve">The candidate interviews a district finance officer and describes the district’s FY budget, the planning allotment, initial allotment, the most recent list of federal flow-through grant budget application due dates, and the most recent federal allotment revision notice. </w:t>
            </w:r>
            <w:r w:rsidRPr="00770064">
              <w:rPr>
                <w:rFonts w:asciiTheme="minorHAnsi" w:hAnsiTheme="minorHAnsi"/>
                <w:bCs/>
                <w:sz w:val="20"/>
                <w:szCs w:val="20"/>
              </w:rPr>
              <w:t>The candidate must</w:t>
            </w:r>
            <w:r w:rsidRPr="00770064">
              <w:rPr>
                <w:rFonts w:asciiTheme="minorHAnsi" w:hAnsiTheme="minorHAnsi"/>
                <w:sz w:val="20"/>
                <w:szCs w:val="20"/>
              </w:rPr>
              <w:t xml:space="preserve"> </w:t>
            </w:r>
            <w:r w:rsidRPr="00770064">
              <w:rPr>
                <w:rFonts w:asciiTheme="minorHAnsi" w:hAnsiTheme="minorHAnsi"/>
                <w:bCs/>
                <w:sz w:val="20"/>
                <w:szCs w:val="20"/>
              </w:rPr>
              <w:t>identify all revenue sources</w:t>
            </w:r>
            <w:r w:rsidRPr="00770064">
              <w:rPr>
                <w:rFonts w:asciiTheme="minorHAnsi" w:hAnsiTheme="minorHAnsi"/>
                <w:sz w:val="20"/>
                <w:szCs w:val="20"/>
              </w:rPr>
              <w:t xml:space="preserve">, as well as </w:t>
            </w:r>
            <w:r w:rsidRPr="00770064">
              <w:rPr>
                <w:rFonts w:asciiTheme="minorHAnsi" w:hAnsiTheme="minorHAnsi"/>
                <w:bCs/>
                <w:sz w:val="20"/>
                <w:szCs w:val="20"/>
              </w:rPr>
              <w:t>determine</w:t>
            </w:r>
            <w:r w:rsidRPr="00770064">
              <w:rPr>
                <w:rFonts w:asciiTheme="minorHAnsi" w:hAnsiTheme="minorHAnsi"/>
                <w:sz w:val="20"/>
                <w:szCs w:val="20"/>
              </w:rPr>
              <w:t xml:space="preserve"> the need for new resources that support teaching and learning in the district. </w:t>
            </w:r>
            <w:r w:rsidRPr="00770064">
              <w:rPr>
                <w:rFonts w:asciiTheme="minorHAnsi" w:hAnsiTheme="minorHAnsi"/>
                <w:b/>
                <w:sz w:val="20"/>
                <w:szCs w:val="20"/>
              </w:rPr>
              <w:t xml:space="preserve"> </w:t>
            </w:r>
          </w:p>
        </w:tc>
        <w:tc>
          <w:tcPr>
            <w:tcW w:w="3144" w:type="dxa"/>
            <w:shd w:val="clear" w:color="auto" w:fill="auto"/>
            <w:vAlign w:val="center"/>
          </w:tcPr>
          <w:p w14:paraId="784DFE51"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candidate’s interview notes are limited and do not suggest that he/she gathered sufficient information for the questions provided.  </w:t>
            </w:r>
          </w:p>
          <w:p w14:paraId="63225AB7"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And/Or-</w:t>
            </w:r>
          </w:p>
          <w:p w14:paraId="4F38090B" w14:textId="5FE65C2F"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Based on the interview the candidate’s summary of revenue sources, application due dates, FY budget, etc. is incomplete or inaccurate.  </w:t>
            </w:r>
          </w:p>
        </w:tc>
        <w:tc>
          <w:tcPr>
            <w:tcW w:w="3144" w:type="dxa"/>
            <w:shd w:val="clear" w:color="auto" w:fill="auto"/>
            <w:vAlign w:val="center"/>
          </w:tcPr>
          <w:p w14:paraId="33BFBB65"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candidate’s interview notes are adequate in scope and do suggest that he/she gathered sufficient information for the questions provided.  </w:t>
            </w:r>
          </w:p>
          <w:p w14:paraId="5D84E7B5"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w:t>
            </w:r>
          </w:p>
          <w:p w14:paraId="4F85CA3B" w14:textId="236B6452"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Based on the interview the candidate’s summary of revenue sources, application due dates, FY budget, etc. is complete or accurate.  </w:t>
            </w:r>
          </w:p>
        </w:tc>
        <w:tc>
          <w:tcPr>
            <w:tcW w:w="3144" w:type="dxa"/>
            <w:shd w:val="clear" w:color="auto" w:fill="auto"/>
            <w:vAlign w:val="center"/>
          </w:tcPr>
          <w:p w14:paraId="5AAC1AEA"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candidate’s interview notes provide depth and evidence of follow-up questions during the interview.  Summary of questions goes beyond the initial ones provided by the course instructor. </w:t>
            </w:r>
          </w:p>
          <w:p w14:paraId="179168EA"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w:t>
            </w:r>
          </w:p>
          <w:p w14:paraId="05B240A7" w14:textId="69F4712F"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Based on the interview the candidate’s summary of revenue sources, application due dates, FY budget, etc. is thorough and well organized, accurate and clear.  </w:t>
            </w:r>
          </w:p>
        </w:tc>
      </w:tr>
      <w:tr w:rsidR="00A75E38" w:rsidRPr="00770064" w14:paraId="7D881B2C" w14:textId="77777777" w:rsidTr="00730845">
        <w:tc>
          <w:tcPr>
            <w:tcW w:w="3197" w:type="dxa"/>
            <w:tcBorders>
              <w:bottom w:val="single" w:sz="4" w:space="0" w:color="000000"/>
            </w:tcBorders>
            <w:shd w:val="clear" w:color="auto" w:fill="auto"/>
            <w:vAlign w:val="center"/>
          </w:tcPr>
          <w:p w14:paraId="6523DD44" w14:textId="77777777" w:rsidR="00A75E38" w:rsidRPr="00770064" w:rsidRDefault="00A75E38" w:rsidP="009B3F94">
            <w:pPr>
              <w:spacing w:line="240" w:lineRule="auto"/>
              <w:rPr>
                <w:rFonts w:asciiTheme="minorHAnsi" w:hAnsiTheme="minorHAnsi"/>
                <w:b/>
                <w:bCs/>
                <w:i/>
                <w:iCs/>
                <w:sz w:val="20"/>
                <w:szCs w:val="20"/>
              </w:rPr>
            </w:pPr>
            <w:r w:rsidRPr="00770064">
              <w:rPr>
                <w:rFonts w:asciiTheme="minorHAnsi" w:hAnsiTheme="minorHAnsi"/>
                <w:b/>
                <w:bCs/>
                <w:i/>
                <w:iCs/>
                <w:sz w:val="20"/>
                <w:szCs w:val="20"/>
              </w:rPr>
              <w:t>Standard V.A.2</w:t>
            </w:r>
          </w:p>
          <w:p w14:paraId="2BEC59D6" w14:textId="77777777" w:rsidR="00A75E38" w:rsidRPr="00770064" w:rsidRDefault="00A75E38" w:rsidP="009B3F94">
            <w:pPr>
              <w:spacing w:line="240" w:lineRule="auto"/>
              <w:rPr>
                <w:rFonts w:asciiTheme="minorHAnsi" w:hAnsiTheme="minorHAnsi"/>
                <w:b/>
                <w:bCs/>
                <w:i/>
                <w:iCs/>
                <w:sz w:val="20"/>
                <w:szCs w:val="20"/>
              </w:rPr>
            </w:pPr>
            <w:r w:rsidRPr="00770064">
              <w:rPr>
                <w:rFonts w:asciiTheme="minorHAnsi" w:hAnsiTheme="minorHAnsi"/>
                <w:i/>
                <w:sz w:val="20"/>
                <w:szCs w:val="20"/>
              </w:rPr>
              <w:t>Holds principals and other district leaders accountable for using resources to meet instructional goals and support teacher needs.</w:t>
            </w:r>
          </w:p>
        </w:tc>
        <w:tc>
          <w:tcPr>
            <w:tcW w:w="3144" w:type="dxa"/>
            <w:shd w:val="clear" w:color="auto" w:fill="auto"/>
            <w:vAlign w:val="center"/>
          </w:tcPr>
          <w:p w14:paraId="3F68D82D"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343A1D13"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253F424E" w14:textId="347A3CDE" w:rsidR="00A75E38" w:rsidRPr="00770064" w:rsidRDefault="00A75E38"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3144" w:type="dxa"/>
            <w:shd w:val="clear" w:color="auto" w:fill="auto"/>
            <w:vAlign w:val="center"/>
          </w:tcPr>
          <w:p w14:paraId="507DD7C1"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06CAEF6B"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06DF82D4" w14:textId="324F895B" w:rsidR="00A75E38" w:rsidRPr="00770064" w:rsidRDefault="00A75E38"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144" w:type="dxa"/>
            <w:shd w:val="clear" w:color="auto" w:fill="auto"/>
            <w:vAlign w:val="center"/>
          </w:tcPr>
          <w:p w14:paraId="3055255A"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4D86B780"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47AAC659" w14:textId="443A801E" w:rsidR="00A75E38" w:rsidRPr="00770064" w:rsidRDefault="00A75E38"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6B6C21" w:rsidRPr="00770064" w14:paraId="1FC3BBFB" w14:textId="77777777" w:rsidTr="00730845">
        <w:tc>
          <w:tcPr>
            <w:tcW w:w="3197" w:type="dxa"/>
            <w:tcBorders>
              <w:bottom w:val="single" w:sz="4" w:space="0" w:color="000000" w:themeColor="text1"/>
            </w:tcBorders>
            <w:shd w:val="clear" w:color="auto" w:fill="FFFF99"/>
          </w:tcPr>
          <w:p w14:paraId="698754D4" w14:textId="77777777" w:rsidR="006B6C21" w:rsidRPr="00770064" w:rsidRDefault="006B6C21" w:rsidP="009B3F94">
            <w:pPr>
              <w:spacing w:line="240" w:lineRule="auto"/>
              <w:rPr>
                <w:rFonts w:asciiTheme="minorHAnsi" w:hAnsiTheme="minorHAnsi"/>
                <w:sz w:val="20"/>
                <w:szCs w:val="20"/>
              </w:rPr>
            </w:pPr>
            <w:r w:rsidRPr="00770064">
              <w:rPr>
                <w:rFonts w:asciiTheme="minorHAnsi" w:hAnsiTheme="minorHAnsi"/>
                <w:sz w:val="20"/>
                <w:szCs w:val="20"/>
              </w:rPr>
              <w:t xml:space="preserve">The candidate will prepare a budget PowerPoint presentation to deliver to the County Commissioners which should include (1) a summary of the </w:t>
            </w:r>
            <w:r w:rsidRPr="00770064">
              <w:rPr>
                <w:rFonts w:asciiTheme="minorHAnsi" w:hAnsiTheme="minorHAnsi"/>
                <w:sz w:val="20"/>
                <w:szCs w:val="20"/>
              </w:rPr>
              <w:lastRenderedPageBreak/>
              <w:t xml:space="preserve">above FY budgetary </w:t>
            </w:r>
            <w:r w:rsidRPr="00770064">
              <w:rPr>
                <w:rFonts w:asciiTheme="minorHAnsi" w:hAnsiTheme="minorHAnsi"/>
                <w:bCs/>
                <w:sz w:val="20"/>
                <w:szCs w:val="20"/>
              </w:rPr>
              <w:t>information</w:t>
            </w:r>
            <w:r w:rsidRPr="00770064">
              <w:rPr>
                <w:rFonts w:asciiTheme="minorHAnsi" w:hAnsiTheme="minorHAnsi"/>
                <w:sz w:val="20"/>
                <w:szCs w:val="20"/>
              </w:rPr>
              <w:t xml:space="preserve"> gathered above, (2) </w:t>
            </w:r>
            <w:r w:rsidRPr="00770064">
              <w:rPr>
                <w:rFonts w:asciiTheme="minorHAnsi" w:hAnsiTheme="minorHAnsi"/>
                <w:bCs/>
                <w:sz w:val="20"/>
                <w:szCs w:val="20"/>
              </w:rPr>
              <w:t>a</w:t>
            </w:r>
            <w:r w:rsidRPr="00770064">
              <w:rPr>
                <w:rFonts w:asciiTheme="minorHAnsi" w:hAnsiTheme="minorHAnsi"/>
                <w:sz w:val="20"/>
                <w:szCs w:val="20"/>
              </w:rPr>
              <w:t xml:space="preserve"> flow chart of the district budget process, (3) </w:t>
            </w:r>
            <w:r w:rsidRPr="00770064">
              <w:rPr>
                <w:rFonts w:asciiTheme="minorHAnsi" w:hAnsiTheme="minorHAnsi"/>
                <w:bCs/>
                <w:sz w:val="20"/>
                <w:szCs w:val="20"/>
              </w:rPr>
              <w:t>changes in revenue sources and expenditures from the previous FY,</w:t>
            </w:r>
            <w:r w:rsidRPr="00770064">
              <w:rPr>
                <w:rFonts w:asciiTheme="minorHAnsi" w:hAnsiTheme="minorHAnsi"/>
                <w:sz w:val="20"/>
                <w:szCs w:val="20"/>
              </w:rPr>
              <w:t xml:space="preserve"> </w:t>
            </w:r>
            <w:r w:rsidRPr="00770064">
              <w:rPr>
                <w:rFonts w:asciiTheme="minorHAnsi" w:hAnsiTheme="minorHAnsi"/>
                <w:bCs/>
                <w:sz w:val="20"/>
                <w:szCs w:val="20"/>
              </w:rPr>
              <w:t>and</w:t>
            </w:r>
            <w:r w:rsidRPr="00770064">
              <w:rPr>
                <w:rFonts w:asciiTheme="minorHAnsi" w:hAnsiTheme="minorHAnsi"/>
                <w:sz w:val="20"/>
                <w:szCs w:val="20"/>
              </w:rPr>
              <w:t xml:space="preserve"> (4)</w:t>
            </w:r>
            <w:r w:rsidRPr="00770064">
              <w:rPr>
                <w:rFonts w:asciiTheme="minorHAnsi" w:hAnsiTheme="minorHAnsi"/>
                <w:bCs/>
                <w:sz w:val="20"/>
                <w:szCs w:val="20"/>
              </w:rPr>
              <w:t xml:space="preserve"> a proposed budget that identifies the continuation budget needs and a request for funds to support needed new initiatives. </w:t>
            </w:r>
            <w:r w:rsidRPr="00770064">
              <w:rPr>
                <w:rFonts w:asciiTheme="minorHAnsi" w:hAnsiTheme="minorHAnsi"/>
                <w:sz w:val="20"/>
                <w:szCs w:val="20"/>
              </w:rPr>
              <w:t xml:space="preserve">The PowerPoint should be posted on the </w:t>
            </w:r>
            <w:r w:rsidRPr="00770064">
              <w:rPr>
                <w:rFonts w:asciiTheme="minorHAnsi" w:hAnsiTheme="minorHAnsi"/>
                <w:b/>
                <w:i/>
                <w:sz w:val="20"/>
                <w:szCs w:val="20"/>
              </w:rPr>
              <w:t xml:space="preserve">Finance </w:t>
            </w:r>
            <w:r w:rsidRPr="00770064">
              <w:rPr>
                <w:rFonts w:asciiTheme="minorHAnsi" w:hAnsiTheme="minorHAnsi"/>
                <w:b/>
                <w:sz w:val="20"/>
                <w:szCs w:val="20"/>
              </w:rPr>
              <w:t xml:space="preserve">and </w:t>
            </w:r>
            <w:r w:rsidRPr="00770064">
              <w:rPr>
                <w:rFonts w:asciiTheme="minorHAnsi" w:hAnsiTheme="minorHAnsi"/>
                <w:b/>
                <w:i/>
                <w:sz w:val="20"/>
                <w:szCs w:val="20"/>
              </w:rPr>
              <w:t>Budget</w:t>
            </w:r>
            <w:r w:rsidRPr="00770064">
              <w:rPr>
                <w:rFonts w:asciiTheme="minorHAnsi" w:hAnsiTheme="minorHAnsi"/>
                <w:i/>
                <w:sz w:val="20"/>
                <w:szCs w:val="20"/>
              </w:rPr>
              <w:t xml:space="preserve"> </w:t>
            </w:r>
            <w:r w:rsidRPr="00770064">
              <w:rPr>
                <w:rFonts w:asciiTheme="minorHAnsi" w:hAnsiTheme="minorHAnsi"/>
                <w:sz w:val="20"/>
                <w:szCs w:val="20"/>
              </w:rPr>
              <w:t xml:space="preserve">link.  </w:t>
            </w:r>
          </w:p>
        </w:tc>
        <w:tc>
          <w:tcPr>
            <w:tcW w:w="3144" w:type="dxa"/>
            <w:tcBorders>
              <w:bottom w:val="single" w:sz="4" w:space="0" w:color="000000" w:themeColor="text1"/>
            </w:tcBorders>
            <w:shd w:val="clear" w:color="auto" w:fill="auto"/>
          </w:tcPr>
          <w:p w14:paraId="07CE2DF3"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lastRenderedPageBreak/>
              <w:t xml:space="preserve">Knowledge and understanding seems to be developing.  The PowerPoint provided by the candidate is poorly sequenced </w:t>
            </w:r>
            <w:r w:rsidRPr="00770064">
              <w:rPr>
                <w:rFonts w:asciiTheme="minorHAnsi" w:hAnsiTheme="minorHAnsi" w:cstheme="minorHAnsi"/>
                <w:sz w:val="20"/>
                <w:szCs w:val="20"/>
              </w:rPr>
              <w:lastRenderedPageBreak/>
              <w:t xml:space="preserve">and/or does not provide adequate information on the four required areas noted.  </w:t>
            </w:r>
          </w:p>
        </w:tc>
        <w:tc>
          <w:tcPr>
            <w:tcW w:w="3144" w:type="dxa"/>
            <w:tcBorders>
              <w:bottom w:val="single" w:sz="4" w:space="0" w:color="000000" w:themeColor="text1"/>
            </w:tcBorders>
            <w:shd w:val="clear" w:color="auto" w:fill="auto"/>
          </w:tcPr>
          <w:p w14:paraId="0BC56A18"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lastRenderedPageBreak/>
              <w:t xml:space="preserve">The PowerPoint provided by the candidate is sufficient and provides adequate information on the four required areas noted.  </w:t>
            </w:r>
          </w:p>
        </w:tc>
        <w:tc>
          <w:tcPr>
            <w:tcW w:w="3144" w:type="dxa"/>
            <w:tcBorders>
              <w:bottom w:val="single" w:sz="4" w:space="0" w:color="000000" w:themeColor="text1"/>
            </w:tcBorders>
            <w:shd w:val="clear" w:color="auto" w:fill="auto"/>
          </w:tcPr>
          <w:p w14:paraId="2F83D1A4"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PowerPoint provided by the candidate is thorough and engaging…it provides a depth of information on the four required </w:t>
            </w:r>
            <w:r w:rsidRPr="00770064">
              <w:rPr>
                <w:rFonts w:asciiTheme="minorHAnsi" w:hAnsiTheme="minorHAnsi" w:cstheme="minorHAnsi"/>
                <w:sz w:val="20"/>
                <w:szCs w:val="20"/>
              </w:rPr>
              <w:lastRenderedPageBreak/>
              <w:t xml:space="preserve">areas noted. The PowerPoint also includes additional information added by the candidate to make the presentation highly informative and useful.   </w:t>
            </w:r>
          </w:p>
          <w:p w14:paraId="6F0E5FE2" w14:textId="77777777" w:rsidR="006B6C21" w:rsidRPr="00770064" w:rsidRDefault="006B6C21" w:rsidP="009B3F94">
            <w:pPr>
              <w:spacing w:line="240" w:lineRule="auto"/>
              <w:rPr>
                <w:rFonts w:asciiTheme="minorHAnsi" w:hAnsiTheme="minorHAnsi" w:cstheme="minorHAnsi"/>
                <w:sz w:val="20"/>
                <w:szCs w:val="20"/>
              </w:rPr>
            </w:pPr>
          </w:p>
          <w:p w14:paraId="1581631B" w14:textId="5CB0D39D"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sz w:val="20"/>
                <w:szCs w:val="20"/>
              </w:rPr>
              <w:t>Since a wiki is a collaborative and interactive tool, the candidate responds effectively to inquiries or comments addressed by other doctoral cohort candidat</w:t>
            </w:r>
            <w:r w:rsidR="00770064">
              <w:rPr>
                <w:rFonts w:asciiTheme="minorHAnsi" w:hAnsiTheme="minorHAnsi"/>
                <w:sz w:val="20"/>
                <w:szCs w:val="20"/>
              </w:rPr>
              <w:t>es and the course instructor.</w:t>
            </w:r>
          </w:p>
        </w:tc>
      </w:tr>
      <w:tr w:rsidR="00A75E38" w:rsidRPr="00770064" w14:paraId="34213F7E" w14:textId="77777777" w:rsidTr="00A75E38">
        <w:tc>
          <w:tcPr>
            <w:tcW w:w="3197" w:type="dxa"/>
            <w:tcBorders>
              <w:bottom w:val="single" w:sz="4" w:space="0" w:color="000000"/>
            </w:tcBorders>
            <w:shd w:val="clear" w:color="auto" w:fill="auto"/>
          </w:tcPr>
          <w:p w14:paraId="6E7100E1" w14:textId="6B258236" w:rsidR="00A75E38" w:rsidRPr="00770064" w:rsidRDefault="00A75E38" w:rsidP="009B3F94">
            <w:pPr>
              <w:spacing w:line="240" w:lineRule="auto"/>
              <w:rPr>
                <w:rFonts w:asciiTheme="minorHAnsi" w:hAnsiTheme="minorHAnsi"/>
                <w:b/>
                <w:i/>
                <w:sz w:val="20"/>
                <w:szCs w:val="20"/>
              </w:rPr>
            </w:pPr>
            <w:proofErr w:type="gramStart"/>
            <w:r w:rsidRPr="00770064">
              <w:rPr>
                <w:rFonts w:asciiTheme="minorHAnsi" w:hAnsiTheme="minorHAnsi"/>
                <w:b/>
                <w:i/>
                <w:sz w:val="20"/>
                <w:szCs w:val="20"/>
              </w:rPr>
              <w:lastRenderedPageBreak/>
              <w:t xml:space="preserve">VA.3  </w:t>
            </w:r>
            <w:r w:rsidRPr="00770064">
              <w:rPr>
                <w:rFonts w:asciiTheme="minorHAnsi" w:hAnsiTheme="minorHAnsi"/>
                <w:i/>
                <w:sz w:val="20"/>
                <w:szCs w:val="20"/>
              </w:rPr>
              <w:t>Routinely</w:t>
            </w:r>
            <w:proofErr w:type="gramEnd"/>
            <w:r w:rsidRPr="00770064">
              <w:rPr>
                <w:rFonts w:asciiTheme="minorHAnsi" w:hAnsiTheme="minorHAnsi"/>
                <w:i/>
                <w:sz w:val="20"/>
                <w:szCs w:val="20"/>
              </w:rPr>
              <w:t xml:space="preserve"> and conscientiously monitors the use of district resources to ensure fairness, equity, and efficiency.</w:t>
            </w:r>
          </w:p>
        </w:tc>
        <w:tc>
          <w:tcPr>
            <w:tcW w:w="3144" w:type="dxa"/>
            <w:tcBorders>
              <w:bottom w:val="single" w:sz="4" w:space="0" w:color="000000" w:themeColor="text1"/>
            </w:tcBorders>
            <w:shd w:val="clear" w:color="auto" w:fill="auto"/>
            <w:vAlign w:val="center"/>
          </w:tcPr>
          <w:p w14:paraId="32F03392"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p w14:paraId="43F7451A"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1</w:t>
            </w:r>
          </w:p>
          <w:p w14:paraId="003BA271" w14:textId="0022CF3D" w:rsidR="00A75E38" w:rsidRPr="00770064" w:rsidRDefault="00A75E38"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(Below 80%)</w:t>
            </w:r>
          </w:p>
        </w:tc>
        <w:tc>
          <w:tcPr>
            <w:tcW w:w="3144" w:type="dxa"/>
            <w:tcBorders>
              <w:bottom w:val="single" w:sz="4" w:space="0" w:color="000000" w:themeColor="text1"/>
            </w:tcBorders>
            <w:shd w:val="clear" w:color="auto" w:fill="auto"/>
            <w:vAlign w:val="center"/>
          </w:tcPr>
          <w:p w14:paraId="52751400"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Proficient</w:t>
            </w:r>
          </w:p>
          <w:p w14:paraId="708D30B8"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2</w:t>
            </w:r>
          </w:p>
          <w:p w14:paraId="0AD36F58" w14:textId="73930092" w:rsidR="00A75E38" w:rsidRPr="00770064" w:rsidRDefault="00A75E38"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(80-89%)</w:t>
            </w:r>
          </w:p>
        </w:tc>
        <w:tc>
          <w:tcPr>
            <w:tcW w:w="3144" w:type="dxa"/>
            <w:tcBorders>
              <w:bottom w:val="single" w:sz="4" w:space="0" w:color="000000" w:themeColor="text1"/>
            </w:tcBorders>
            <w:shd w:val="clear" w:color="auto" w:fill="auto"/>
            <w:vAlign w:val="center"/>
          </w:tcPr>
          <w:p w14:paraId="6989D972"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p w14:paraId="6867E6B8" w14:textId="77777777" w:rsidR="00A75E38" w:rsidRPr="00770064" w:rsidRDefault="00A75E38"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3</w:t>
            </w:r>
          </w:p>
          <w:p w14:paraId="6C632F7A" w14:textId="750B07CB" w:rsidR="00A75E38" w:rsidRPr="00770064" w:rsidRDefault="00A75E38" w:rsidP="009B3F94">
            <w:pPr>
              <w:spacing w:line="240" w:lineRule="auto"/>
              <w:jc w:val="center"/>
              <w:rPr>
                <w:rFonts w:asciiTheme="minorHAnsi" w:hAnsiTheme="minorHAnsi" w:cstheme="minorHAnsi"/>
                <w:sz w:val="20"/>
                <w:szCs w:val="20"/>
              </w:rPr>
            </w:pPr>
            <w:r w:rsidRPr="00770064">
              <w:rPr>
                <w:rFonts w:asciiTheme="minorHAnsi" w:hAnsiTheme="minorHAnsi" w:cstheme="minorHAnsi"/>
                <w:b/>
                <w:sz w:val="20"/>
                <w:szCs w:val="20"/>
              </w:rPr>
              <w:t>(90-100%)</w:t>
            </w:r>
          </w:p>
        </w:tc>
      </w:tr>
      <w:tr w:rsidR="006B6C21" w:rsidRPr="00770064" w14:paraId="0BFADAAA" w14:textId="77777777" w:rsidTr="00730845">
        <w:tc>
          <w:tcPr>
            <w:tcW w:w="3197" w:type="dxa"/>
            <w:tcBorders>
              <w:bottom w:val="single" w:sz="4" w:space="0" w:color="000000" w:themeColor="text1"/>
            </w:tcBorders>
            <w:shd w:val="clear" w:color="auto" w:fill="FFFF99"/>
          </w:tcPr>
          <w:p w14:paraId="22EBA2A9" w14:textId="67425AC7" w:rsidR="006B6C21" w:rsidRPr="00770064" w:rsidRDefault="006B6C21" w:rsidP="009B3F94">
            <w:pPr>
              <w:spacing w:line="240" w:lineRule="auto"/>
              <w:contextualSpacing/>
              <w:rPr>
                <w:rFonts w:asciiTheme="minorHAnsi" w:hAnsiTheme="minorHAnsi"/>
                <w:sz w:val="20"/>
                <w:szCs w:val="20"/>
              </w:rPr>
            </w:pPr>
            <w:r w:rsidRPr="00770064">
              <w:rPr>
                <w:rFonts w:asciiTheme="minorHAnsi" w:hAnsiTheme="minorHAnsi"/>
                <w:sz w:val="20"/>
                <w:szCs w:val="20"/>
              </w:rPr>
              <w:t>The candidate will project the five-year enrollment for a school district. Candidates will (1) use the current year’s enrollment and the previous year’s enrollment to calculate retention ratios for each grade, (2) determine the live birth data from the local hospital or health department, (3) demonstrate how these procedures for projecting enrollment impact effective and efficient operations of the district, and (4) include the management, business procedures, and scheduling impact of the expected enrollment changes</w:t>
            </w:r>
            <w:r w:rsidRPr="00770064">
              <w:rPr>
                <w:rFonts w:asciiTheme="minorHAnsi" w:hAnsiTheme="minorHAnsi"/>
                <w:b/>
                <w:sz w:val="20"/>
                <w:szCs w:val="20"/>
              </w:rPr>
              <w:t xml:space="preserve"> </w:t>
            </w:r>
          </w:p>
        </w:tc>
        <w:tc>
          <w:tcPr>
            <w:tcW w:w="3144" w:type="dxa"/>
            <w:tcBorders>
              <w:bottom w:val="single" w:sz="4" w:space="0" w:color="000000" w:themeColor="text1"/>
            </w:tcBorders>
            <w:shd w:val="clear" w:color="auto" w:fill="auto"/>
          </w:tcPr>
          <w:p w14:paraId="44CC018A"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projection provided by the candidate suggests his/her understanding and ability to project is developing and/or the projection does not include adequate information on the four required areas noted.  </w:t>
            </w:r>
          </w:p>
        </w:tc>
        <w:tc>
          <w:tcPr>
            <w:tcW w:w="3144" w:type="dxa"/>
            <w:tcBorders>
              <w:bottom w:val="single" w:sz="4" w:space="0" w:color="000000" w:themeColor="text1"/>
            </w:tcBorders>
            <w:shd w:val="clear" w:color="auto" w:fill="auto"/>
          </w:tcPr>
          <w:p w14:paraId="6163E44C"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projection provided by the candidate suggests his/her understanding and ability to project is adequate and the projection includes adequate and accurate information on the four required areas noted.  </w:t>
            </w:r>
          </w:p>
        </w:tc>
        <w:tc>
          <w:tcPr>
            <w:tcW w:w="3144" w:type="dxa"/>
            <w:tcBorders>
              <w:bottom w:val="single" w:sz="4" w:space="0" w:color="000000" w:themeColor="text1"/>
            </w:tcBorders>
            <w:shd w:val="clear" w:color="auto" w:fill="auto"/>
          </w:tcPr>
          <w:p w14:paraId="503A174B" w14:textId="77777777" w:rsidR="006B6C21" w:rsidRPr="00770064" w:rsidRDefault="006B6C21" w:rsidP="009B3F94">
            <w:pPr>
              <w:spacing w:line="240" w:lineRule="auto"/>
              <w:rPr>
                <w:rFonts w:asciiTheme="minorHAnsi" w:hAnsiTheme="minorHAnsi"/>
                <w:sz w:val="20"/>
                <w:szCs w:val="20"/>
              </w:rPr>
            </w:pPr>
            <w:r w:rsidRPr="00770064">
              <w:rPr>
                <w:rFonts w:asciiTheme="minorHAnsi" w:hAnsiTheme="minorHAnsi" w:cstheme="minorHAnsi"/>
                <w:sz w:val="20"/>
                <w:szCs w:val="20"/>
              </w:rPr>
              <w:t xml:space="preserve">The projection provided by the candidate suggests his/her understanding and ability to project is excellent and the projection includes insight and a high level of accomplishment in providing information on the four required areas noted.  </w:t>
            </w:r>
          </w:p>
          <w:p w14:paraId="5F9C705C" w14:textId="77777777" w:rsidR="006B6C21" w:rsidRPr="00770064" w:rsidRDefault="006B6C21" w:rsidP="009B3F94">
            <w:pPr>
              <w:spacing w:line="240" w:lineRule="auto"/>
              <w:rPr>
                <w:rFonts w:asciiTheme="minorHAnsi" w:hAnsiTheme="minorHAnsi"/>
                <w:sz w:val="20"/>
                <w:szCs w:val="20"/>
              </w:rPr>
            </w:pPr>
          </w:p>
          <w:p w14:paraId="0F8F6AA4"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sz w:val="20"/>
                <w:szCs w:val="20"/>
              </w:rPr>
              <w:t xml:space="preserve">Since a wiki is a collaborative and interactive tool, responses to these projections addressed by the candidate are insightful and thorough.  </w:t>
            </w:r>
          </w:p>
        </w:tc>
      </w:tr>
      <w:tr w:rsidR="006B6C21" w:rsidRPr="00770064" w14:paraId="3A5EFE5B" w14:textId="77777777" w:rsidTr="00730845">
        <w:tc>
          <w:tcPr>
            <w:tcW w:w="3197" w:type="dxa"/>
            <w:tcBorders>
              <w:bottom w:val="single" w:sz="4" w:space="0" w:color="000000"/>
            </w:tcBorders>
            <w:shd w:val="clear" w:color="auto" w:fill="auto"/>
          </w:tcPr>
          <w:p w14:paraId="6640F32B" w14:textId="096F5DC6" w:rsidR="006B6C21" w:rsidRPr="00770064" w:rsidRDefault="006B6C21" w:rsidP="009B3F94">
            <w:pPr>
              <w:spacing w:line="240" w:lineRule="auto"/>
              <w:rPr>
                <w:rFonts w:asciiTheme="minorHAnsi" w:hAnsiTheme="minorHAnsi"/>
                <w:b/>
                <w:i/>
                <w:sz w:val="20"/>
                <w:szCs w:val="20"/>
              </w:rPr>
            </w:pPr>
            <w:r w:rsidRPr="00770064">
              <w:rPr>
                <w:rFonts w:asciiTheme="minorHAnsi" w:hAnsiTheme="minorHAnsi"/>
                <w:b/>
                <w:i/>
                <w:sz w:val="20"/>
                <w:szCs w:val="20"/>
              </w:rPr>
              <w:t>Standard V. D. District Expectations for Students and Staff VD.1-4</w:t>
            </w:r>
          </w:p>
          <w:p w14:paraId="64BDB886" w14:textId="77777777" w:rsidR="006B6C21" w:rsidRPr="00770064" w:rsidRDefault="006B6C21" w:rsidP="009B3F94">
            <w:pPr>
              <w:spacing w:line="240" w:lineRule="auto"/>
              <w:rPr>
                <w:rFonts w:asciiTheme="minorHAnsi" w:hAnsiTheme="minorHAnsi"/>
                <w:sz w:val="20"/>
                <w:szCs w:val="20"/>
              </w:rPr>
            </w:pPr>
            <w:r w:rsidRPr="00770064">
              <w:rPr>
                <w:rFonts w:asciiTheme="minorHAnsi" w:hAnsiTheme="minorHAnsi"/>
                <w:sz w:val="20"/>
                <w:szCs w:val="20"/>
              </w:rPr>
              <w:t>Collaboratively develops and enforces clear expectations, structures, rules and procedures for ensuring effective and efficient operations including management, business procedures, and scheduling.</w:t>
            </w:r>
          </w:p>
          <w:p w14:paraId="5D5CC8D7" w14:textId="77777777" w:rsidR="006B6C21" w:rsidRPr="00770064" w:rsidRDefault="006B6C21" w:rsidP="009B3F94">
            <w:pPr>
              <w:spacing w:line="240" w:lineRule="auto"/>
              <w:rPr>
                <w:rFonts w:asciiTheme="minorHAnsi" w:hAnsiTheme="minorHAnsi"/>
                <w:sz w:val="20"/>
                <w:szCs w:val="20"/>
              </w:rPr>
            </w:pPr>
          </w:p>
          <w:p w14:paraId="4B91C9FB" w14:textId="77777777" w:rsidR="006B6C21" w:rsidRPr="00770064" w:rsidRDefault="006B6C21" w:rsidP="009B3F94">
            <w:pPr>
              <w:spacing w:line="240" w:lineRule="auto"/>
              <w:rPr>
                <w:rFonts w:asciiTheme="minorHAnsi" w:hAnsiTheme="minorHAnsi"/>
                <w:sz w:val="20"/>
                <w:szCs w:val="20"/>
              </w:rPr>
            </w:pPr>
            <w:r w:rsidRPr="00770064">
              <w:rPr>
                <w:rFonts w:asciiTheme="minorHAnsi" w:hAnsiTheme="minorHAnsi"/>
                <w:sz w:val="20"/>
                <w:szCs w:val="20"/>
              </w:rPr>
              <w:t>Collaboratively develops and enforces clear expectations, structures, rules and procedures for ensuring the health and safety of students, faculty, and staff including physical and emotional well-being.</w:t>
            </w:r>
          </w:p>
          <w:p w14:paraId="32FE6EE9" w14:textId="77777777" w:rsidR="006B6C21" w:rsidRPr="00770064" w:rsidRDefault="006B6C21" w:rsidP="009B3F94">
            <w:pPr>
              <w:spacing w:line="240" w:lineRule="auto"/>
              <w:rPr>
                <w:rFonts w:asciiTheme="minorHAnsi" w:hAnsiTheme="minorHAnsi"/>
                <w:sz w:val="20"/>
                <w:szCs w:val="20"/>
              </w:rPr>
            </w:pPr>
            <w:r w:rsidRPr="00770064">
              <w:rPr>
                <w:rFonts w:asciiTheme="minorHAnsi" w:hAnsiTheme="minorHAnsi"/>
                <w:sz w:val="20"/>
                <w:szCs w:val="20"/>
              </w:rPr>
              <w:t>Collaboratively develops and enforces clear expectations, structures, rules and procedures for ensuring the security of all sensitive and confidential data.</w:t>
            </w:r>
          </w:p>
          <w:p w14:paraId="65F1BA7B" w14:textId="77777777" w:rsidR="006B6C21" w:rsidRPr="00770064" w:rsidRDefault="006B6C21" w:rsidP="009B3F94">
            <w:pPr>
              <w:spacing w:line="240" w:lineRule="auto"/>
              <w:rPr>
                <w:rFonts w:asciiTheme="minorHAnsi" w:hAnsiTheme="minorHAnsi"/>
                <w:sz w:val="20"/>
                <w:szCs w:val="20"/>
              </w:rPr>
            </w:pPr>
          </w:p>
          <w:p w14:paraId="65D1843B" w14:textId="018BB243" w:rsidR="006B6C21" w:rsidRPr="00770064" w:rsidRDefault="006B6C21" w:rsidP="009B3F94">
            <w:pPr>
              <w:spacing w:line="240" w:lineRule="auto"/>
              <w:rPr>
                <w:rFonts w:asciiTheme="minorHAnsi" w:hAnsiTheme="minorHAnsi"/>
                <w:b/>
                <w:i/>
                <w:sz w:val="20"/>
                <w:szCs w:val="20"/>
              </w:rPr>
            </w:pPr>
            <w:r w:rsidRPr="00770064">
              <w:rPr>
                <w:rFonts w:asciiTheme="minorHAnsi" w:hAnsiTheme="minorHAnsi"/>
                <w:sz w:val="20"/>
                <w:szCs w:val="20"/>
              </w:rPr>
              <w:t>Works with others to systematically monitor the implementation of district rules and procedures.</w:t>
            </w:r>
          </w:p>
        </w:tc>
        <w:tc>
          <w:tcPr>
            <w:tcW w:w="3144" w:type="dxa"/>
            <w:tcBorders>
              <w:bottom w:val="single" w:sz="4" w:space="0" w:color="000000" w:themeColor="text1"/>
            </w:tcBorders>
            <w:shd w:val="clear" w:color="auto" w:fill="auto"/>
          </w:tcPr>
          <w:p w14:paraId="31CAC006" w14:textId="77777777" w:rsidR="006B6C21" w:rsidRPr="00770064" w:rsidRDefault="006B6C21" w:rsidP="009B3F94">
            <w:pPr>
              <w:spacing w:line="240" w:lineRule="auto"/>
              <w:rPr>
                <w:rFonts w:asciiTheme="minorHAnsi" w:hAnsiTheme="minorHAnsi" w:cstheme="minorHAnsi"/>
                <w:sz w:val="20"/>
                <w:szCs w:val="20"/>
              </w:rPr>
            </w:pPr>
          </w:p>
        </w:tc>
        <w:tc>
          <w:tcPr>
            <w:tcW w:w="3144" w:type="dxa"/>
            <w:tcBorders>
              <w:bottom w:val="single" w:sz="4" w:space="0" w:color="000000" w:themeColor="text1"/>
            </w:tcBorders>
            <w:shd w:val="clear" w:color="auto" w:fill="auto"/>
          </w:tcPr>
          <w:p w14:paraId="4A3571EF" w14:textId="77777777" w:rsidR="006B6C21" w:rsidRPr="00770064" w:rsidRDefault="006B6C21" w:rsidP="009B3F94">
            <w:pPr>
              <w:spacing w:line="240" w:lineRule="auto"/>
              <w:rPr>
                <w:rFonts w:asciiTheme="minorHAnsi" w:hAnsiTheme="minorHAnsi" w:cstheme="minorHAnsi"/>
                <w:sz w:val="20"/>
                <w:szCs w:val="20"/>
              </w:rPr>
            </w:pPr>
          </w:p>
        </w:tc>
        <w:tc>
          <w:tcPr>
            <w:tcW w:w="3144" w:type="dxa"/>
            <w:tcBorders>
              <w:bottom w:val="single" w:sz="4" w:space="0" w:color="000000" w:themeColor="text1"/>
            </w:tcBorders>
            <w:shd w:val="clear" w:color="auto" w:fill="auto"/>
          </w:tcPr>
          <w:p w14:paraId="7F60A9CC" w14:textId="77777777" w:rsidR="006B6C21" w:rsidRPr="00770064" w:rsidRDefault="006B6C21" w:rsidP="009B3F94">
            <w:pPr>
              <w:spacing w:line="240" w:lineRule="auto"/>
              <w:rPr>
                <w:rFonts w:asciiTheme="minorHAnsi" w:hAnsiTheme="minorHAnsi" w:cstheme="minorHAnsi"/>
                <w:sz w:val="20"/>
                <w:szCs w:val="20"/>
              </w:rPr>
            </w:pPr>
          </w:p>
        </w:tc>
      </w:tr>
      <w:tr w:rsidR="006B6C21" w:rsidRPr="00770064" w14:paraId="77C6D945" w14:textId="77777777" w:rsidTr="00730845">
        <w:tc>
          <w:tcPr>
            <w:tcW w:w="3197" w:type="dxa"/>
            <w:tcBorders>
              <w:bottom w:val="single" w:sz="4" w:space="0" w:color="000000" w:themeColor="text1"/>
            </w:tcBorders>
            <w:shd w:val="clear" w:color="auto" w:fill="FFFF99"/>
          </w:tcPr>
          <w:p w14:paraId="6950BDA7" w14:textId="77777777" w:rsidR="006B6C21" w:rsidRPr="00770064" w:rsidRDefault="006B6C21" w:rsidP="009B3F94">
            <w:pPr>
              <w:spacing w:line="240" w:lineRule="auto"/>
              <w:contextualSpacing/>
              <w:rPr>
                <w:rFonts w:asciiTheme="minorHAnsi" w:hAnsiTheme="minorHAnsi"/>
                <w:b/>
                <w:sz w:val="20"/>
                <w:szCs w:val="20"/>
              </w:rPr>
            </w:pPr>
            <w:r w:rsidRPr="00770064">
              <w:rPr>
                <w:rFonts w:asciiTheme="minorHAnsi" w:hAnsiTheme="minorHAnsi"/>
                <w:sz w:val="20"/>
                <w:szCs w:val="20"/>
              </w:rPr>
              <w:t>Candidates are required to provide a district position statement on the security of all sensitive and confidential data related to teacher performance and student data related to teacher performance. This position statement should address how this information is gathered, stored, and disseminated at both the school and district level.</w:t>
            </w:r>
            <w:r w:rsidRPr="00770064">
              <w:rPr>
                <w:rFonts w:asciiTheme="minorHAnsi" w:hAnsiTheme="minorHAnsi"/>
                <w:b/>
                <w:sz w:val="20"/>
                <w:szCs w:val="20"/>
              </w:rPr>
              <w:t xml:space="preserve"> </w:t>
            </w:r>
          </w:p>
          <w:p w14:paraId="59888C47" w14:textId="77777777" w:rsidR="006B6C21" w:rsidRPr="00770064" w:rsidRDefault="006B6C21" w:rsidP="009B3F94">
            <w:pPr>
              <w:spacing w:line="240" w:lineRule="auto"/>
              <w:rPr>
                <w:rFonts w:asciiTheme="minorHAnsi" w:hAnsiTheme="minorHAnsi"/>
                <w:sz w:val="20"/>
                <w:szCs w:val="20"/>
              </w:rPr>
            </w:pPr>
          </w:p>
          <w:p w14:paraId="667A6D1C" w14:textId="77777777" w:rsidR="006B6C21" w:rsidRPr="00770064" w:rsidRDefault="006B6C21" w:rsidP="009B3F94">
            <w:pPr>
              <w:spacing w:line="240" w:lineRule="auto"/>
              <w:rPr>
                <w:rFonts w:asciiTheme="minorHAnsi" w:hAnsiTheme="minorHAnsi"/>
                <w:sz w:val="20"/>
                <w:szCs w:val="20"/>
              </w:rPr>
            </w:pPr>
          </w:p>
        </w:tc>
        <w:tc>
          <w:tcPr>
            <w:tcW w:w="3144" w:type="dxa"/>
            <w:tcBorders>
              <w:bottom w:val="single" w:sz="4" w:space="0" w:color="000000" w:themeColor="text1"/>
            </w:tcBorders>
            <w:shd w:val="clear" w:color="auto" w:fill="auto"/>
          </w:tcPr>
          <w:p w14:paraId="01B8CBE7"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The position paper written by the candidate reflects a knowledge base that is developing in the areas of data security, confidentiality and security of both student and teacher performance data.</w:t>
            </w:r>
          </w:p>
          <w:p w14:paraId="297312A5"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And/or-</w:t>
            </w:r>
          </w:p>
          <w:p w14:paraId="3E9F007C"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process and rationale for these processes is either faulty or missing key important items for consideration.  </w:t>
            </w:r>
          </w:p>
          <w:p w14:paraId="74E27CE5"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And/or-</w:t>
            </w:r>
          </w:p>
          <w:p w14:paraId="2FDE53F4"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position paper does not appear to be aligned to the district’s mission and vision.  </w:t>
            </w:r>
          </w:p>
        </w:tc>
        <w:tc>
          <w:tcPr>
            <w:tcW w:w="3144" w:type="dxa"/>
            <w:tcBorders>
              <w:bottom w:val="single" w:sz="4" w:space="0" w:color="000000" w:themeColor="text1"/>
            </w:tcBorders>
            <w:shd w:val="clear" w:color="auto" w:fill="auto"/>
          </w:tcPr>
          <w:p w14:paraId="7F478DBB"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The position paper written by the candidate reflects a knowledge base that is adequate in the areas of data security, confidentiality and security of both student and teacher performance data.</w:t>
            </w:r>
          </w:p>
          <w:p w14:paraId="771533D2"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w:t>
            </w:r>
          </w:p>
          <w:p w14:paraId="0371E6EB"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The process and rationale for these processes is accurate and addresses all key pieces required in a district position statement.  It includes a position that is insightful from some of these perspectives: legal, moral, ethical, and managerial.</w:t>
            </w:r>
          </w:p>
          <w:p w14:paraId="43B480F0"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w:t>
            </w:r>
          </w:p>
          <w:p w14:paraId="7EC36088"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sz w:val="20"/>
                <w:szCs w:val="20"/>
              </w:rPr>
              <w:t xml:space="preserve">The position paper appears to be well aligned to the district’s mission and vision.  </w:t>
            </w:r>
          </w:p>
        </w:tc>
        <w:tc>
          <w:tcPr>
            <w:tcW w:w="3144" w:type="dxa"/>
            <w:tcBorders>
              <w:bottom w:val="single" w:sz="4" w:space="0" w:color="000000" w:themeColor="text1"/>
            </w:tcBorders>
            <w:shd w:val="clear" w:color="auto" w:fill="auto"/>
          </w:tcPr>
          <w:p w14:paraId="285B5072"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The position paper written by the candidate reflects a deep level of knowledge regarding the need for data security, confidentiality and security of both student and teacher performance data. It includes a position that is insightful from a variety of legal, moral, ethical, and managerial.</w:t>
            </w:r>
          </w:p>
          <w:p w14:paraId="5229F5D0"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w:t>
            </w:r>
          </w:p>
          <w:p w14:paraId="2EC80295"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The process and rationale for these processes is accurate and addresses all key pieces required in a district position statement.</w:t>
            </w:r>
          </w:p>
          <w:p w14:paraId="4A17D5AF"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And-</w:t>
            </w:r>
          </w:p>
          <w:p w14:paraId="0F6D8653" w14:textId="77777777" w:rsidR="006B6C21" w:rsidRPr="00770064" w:rsidRDefault="006B6C21" w:rsidP="009B3F94">
            <w:pPr>
              <w:spacing w:line="240" w:lineRule="auto"/>
              <w:rPr>
                <w:rFonts w:asciiTheme="minorHAnsi" w:hAnsiTheme="minorHAnsi" w:cstheme="minorHAnsi"/>
                <w:sz w:val="20"/>
                <w:szCs w:val="20"/>
              </w:rPr>
            </w:pPr>
            <w:r w:rsidRPr="00770064">
              <w:rPr>
                <w:rFonts w:asciiTheme="minorHAnsi" w:hAnsiTheme="minorHAnsi" w:cstheme="minorHAnsi"/>
                <w:sz w:val="20"/>
                <w:szCs w:val="20"/>
              </w:rPr>
              <w:t xml:space="preserve">The position paper is thoughtfully written to include an alignment to the district’s vision and mission and references these values throughout.  </w:t>
            </w:r>
          </w:p>
        </w:tc>
      </w:tr>
    </w:tbl>
    <w:p w14:paraId="228A11F9" w14:textId="6E745FCA" w:rsidR="006B6C21" w:rsidRPr="00770064" w:rsidRDefault="006B6C21" w:rsidP="009B3F94">
      <w:pPr>
        <w:spacing w:line="240" w:lineRule="auto"/>
        <w:rPr>
          <w:rFonts w:asciiTheme="minorHAnsi" w:hAnsiTheme="minorHAnsi" w:cstheme="minorHAnsi"/>
          <w:sz w:val="20"/>
          <w:szCs w:val="20"/>
        </w:rPr>
      </w:pPr>
    </w:p>
    <w:tbl>
      <w:tblPr>
        <w:tblStyle w:val="TableGrid"/>
        <w:tblW w:w="0" w:type="auto"/>
        <w:tblInd w:w="547" w:type="dxa"/>
        <w:tblLook w:val="04A0" w:firstRow="1" w:lastRow="0" w:firstColumn="1" w:lastColumn="0" w:noHBand="0" w:noVBand="1"/>
      </w:tblPr>
      <w:tblGrid>
        <w:gridCol w:w="3157"/>
        <w:gridCol w:w="3157"/>
        <w:gridCol w:w="3157"/>
        <w:gridCol w:w="3158"/>
      </w:tblGrid>
      <w:tr w:rsidR="006B6C21" w:rsidRPr="00770064" w14:paraId="568E23DF" w14:textId="77777777" w:rsidTr="00730845">
        <w:tc>
          <w:tcPr>
            <w:tcW w:w="3157" w:type="dxa"/>
            <w:shd w:val="clear" w:color="auto" w:fill="D9D9D9" w:themeFill="background1" w:themeFillShade="D9"/>
            <w:vAlign w:val="center"/>
          </w:tcPr>
          <w:p w14:paraId="25E03222"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Total Score from All Standards</w:t>
            </w:r>
          </w:p>
        </w:tc>
        <w:tc>
          <w:tcPr>
            <w:tcW w:w="3157" w:type="dxa"/>
            <w:shd w:val="clear" w:color="auto" w:fill="E5B8B7" w:themeFill="accent2" w:themeFillTint="66"/>
            <w:vAlign w:val="center"/>
          </w:tcPr>
          <w:p w14:paraId="24F0106E"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__________</w:t>
            </w:r>
          </w:p>
          <w:p w14:paraId="28B309C7"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Total Score</w:t>
            </w:r>
          </w:p>
          <w:p w14:paraId="778AEB82"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Emerging/Developing</w:t>
            </w:r>
          </w:p>
        </w:tc>
        <w:tc>
          <w:tcPr>
            <w:tcW w:w="3157" w:type="dxa"/>
            <w:shd w:val="clear" w:color="auto" w:fill="FFFF99"/>
            <w:vAlign w:val="center"/>
          </w:tcPr>
          <w:p w14:paraId="2779E0BA"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__________</w:t>
            </w:r>
          </w:p>
          <w:p w14:paraId="09AEF4D9"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Total Score</w:t>
            </w:r>
          </w:p>
          <w:p w14:paraId="17F3E1EE"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Proficient</w:t>
            </w:r>
          </w:p>
        </w:tc>
        <w:tc>
          <w:tcPr>
            <w:tcW w:w="3158" w:type="dxa"/>
            <w:shd w:val="clear" w:color="auto" w:fill="D6E3BC" w:themeFill="accent3" w:themeFillTint="66"/>
            <w:vAlign w:val="center"/>
          </w:tcPr>
          <w:p w14:paraId="022F2AAD"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__________</w:t>
            </w:r>
          </w:p>
          <w:p w14:paraId="6684DFB3"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Total Score</w:t>
            </w:r>
          </w:p>
          <w:p w14:paraId="1286C05B" w14:textId="77777777" w:rsidR="006B6C21" w:rsidRPr="00770064" w:rsidRDefault="006B6C21" w:rsidP="009B3F94">
            <w:pPr>
              <w:spacing w:line="240" w:lineRule="auto"/>
              <w:jc w:val="center"/>
              <w:rPr>
                <w:rFonts w:asciiTheme="minorHAnsi" w:hAnsiTheme="minorHAnsi" w:cstheme="minorHAnsi"/>
                <w:b/>
                <w:sz w:val="20"/>
                <w:szCs w:val="20"/>
              </w:rPr>
            </w:pPr>
            <w:r w:rsidRPr="00770064">
              <w:rPr>
                <w:rFonts w:asciiTheme="minorHAnsi" w:hAnsiTheme="minorHAnsi" w:cstheme="minorHAnsi"/>
                <w:b/>
                <w:sz w:val="20"/>
                <w:szCs w:val="20"/>
              </w:rPr>
              <w:t>Accomplished</w:t>
            </w:r>
          </w:p>
        </w:tc>
      </w:tr>
    </w:tbl>
    <w:p w14:paraId="2603006C" w14:textId="77777777" w:rsidR="006B6C21" w:rsidRPr="00770064" w:rsidRDefault="006B6C21" w:rsidP="009B3F94">
      <w:pPr>
        <w:spacing w:line="240" w:lineRule="auto"/>
        <w:rPr>
          <w:rFonts w:asciiTheme="minorHAnsi" w:hAnsiTheme="minorHAnsi" w:cstheme="minorHAnsi"/>
          <w:b/>
          <w:sz w:val="20"/>
          <w:szCs w:val="20"/>
        </w:rPr>
      </w:pPr>
    </w:p>
    <w:p w14:paraId="5C3403FA"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Emerging:  Total Score of 30 or below (C or below on Project)</w:t>
      </w:r>
    </w:p>
    <w:p w14:paraId="5289785E"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Proficient:  Total Score of 31-34 (B- to B+ on Project)</w:t>
      </w:r>
    </w:p>
    <w:p w14:paraId="7EDB9339"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Accomplished:  Total Score of 35-39 (A- to A+ on Project)</w:t>
      </w:r>
    </w:p>
    <w:p w14:paraId="48ABF32F" w14:textId="77777777" w:rsidR="006B6C21" w:rsidRPr="00770064" w:rsidRDefault="006B6C21" w:rsidP="009B3F94">
      <w:pPr>
        <w:spacing w:line="240" w:lineRule="auto"/>
        <w:rPr>
          <w:rFonts w:asciiTheme="minorHAnsi" w:hAnsiTheme="minorHAnsi" w:cstheme="minorHAnsi"/>
          <w:b/>
          <w:sz w:val="20"/>
          <w:szCs w:val="20"/>
        </w:rPr>
      </w:pPr>
    </w:p>
    <w:p w14:paraId="079D271F"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Grader(s):</w:t>
      </w:r>
      <w:r w:rsidRPr="00770064">
        <w:rPr>
          <w:rFonts w:asciiTheme="minorHAnsi" w:hAnsiTheme="minorHAnsi" w:cstheme="minorHAnsi"/>
          <w:b/>
          <w:sz w:val="20"/>
          <w:szCs w:val="20"/>
        </w:rPr>
        <w:tab/>
        <w:t>________________________________________</w:t>
      </w:r>
      <w:r w:rsidRPr="00770064">
        <w:rPr>
          <w:rFonts w:asciiTheme="minorHAnsi" w:hAnsiTheme="minorHAnsi" w:cstheme="minorHAnsi"/>
          <w:b/>
          <w:sz w:val="20"/>
          <w:szCs w:val="20"/>
        </w:rPr>
        <w:tab/>
        <w:t>___________________________________________</w:t>
      </w:r>
    </w:p>
    <w:p w14:paraId="32F289F5"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b/>
      </w:r>
    </w:p>
    <w:p w14:paraId="1DA3509A"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ab/>
      </w:r>
      <w:r w:rsidRPr="00770064">
        <w:rPr>
          <w:rFonts w:asciiTheme="minorHAnsi" w:hAnsiTheme="minorHAnsi" w:cstheme="minorHAnsi"/>
          <w:b/>
          <w:sz w:val="20"/>
          <w:szCs w:val="20"/>
        </w:rPr>
        <w:tab/>
        <w:t>________________________________________</w:t>
      </w:r>
      <w:r w:rsidRPr="00770064">
        <w:rPr>
          <w:rFonts w:asciiTheme="minorHAnsi" w:hAnsiTheme="minorHAnsi" w:cstheme="minorHAnsi"/>
          <w:b/>
          <w:sz w:val="20"/>
          <w:szCs w:val="20"/>
        </w:rPr>
        <w:tab/>
        <w:t>___________________________________________</w:t>
      </w:r>
    </w:p>
    <w:p w14:paraId="1D57DA32" w14:textId="77777777" w:rsidR="006B6C21" w:rsidRPr="00770064" w:rsidRDefault="006B6C21" w:rsidP="009B3F94">
      <w:pPr>
        <w:spacing w:line="240" w:lineRule="auto"/>
        <w:rPr>
          <w:rFonts w:asciiTheme="minorHAnsi" w:hAnsiTheme="minorHAnsi" w:cstheme="minorHAnsi"/>
          <w:b/>
          <w:sz w:val="20"/>
          <w:szCs w:val="20"/>
        </w:rPr>
      </w:pPr>
    </w:p>
    <w:p w14:paraId="4E5A771F" w14:textId="77777777"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Date:</w:t>
      </w:r>
      <w:r w:rsidRPr="00770064">
        <w:rPr>
          <w:rFonts w:asciiTheme="minorHAnsi" w:hAnsiTheme="minorHAnsi" w:cstheme="minorHAnsi"/>
          <w:b/>
          <w:sz w:val="20"/>
          <w:szCs w:val="20"/>
        </w:rPr>
        <w:tab/>
      </w:r>
      <w:r w:rsidRPr="00770064">
        <w:rPr>
          <w:rFonts w:asciiTheme="minorHAnsi" w:hAnsiTheme="minorHAnsi" w:cstheme="minorHAnsi"/>
          <w:b/>
          <w:sz w:val="20"/>
          <w:szCs w:val="20"/>
        </w:rPr>
        <w:tab/>
        <w:t>________________________________________</w:t>
      </w:r>
    </w:p>
    <w:p w14:paraId="7F98BA9F" w14:textId="77777777" w:rsidR="006B6C21" w:rsidRPr="00770064" w:rsidRDefault="006B6C21" w:rsidP="009B3F94">
      <w:pPr>
        <w:spacing w:line="240" w:lineRule="auto"/>
        <w:rPr>
          <w:rFonts w:asciiTheme="minorHAnsi" w:hAnsiTheme="minorHAnsi" w:cstheme="minorHAnsi"/>
          <w:b/>
          <w:sz w:val="20"/>
          <w:szCs w:val="20"/>
        </w:rPr>
      </w:pPr>
    </w:p>
    <w:p w14:paraId="5A6FB7C0" w14:textId="3135EBA0" w:rsidR="006B6C21" w:rsidRPr="00770064" w:rsidRDefault="006B6C21" w:rsidP="009B3F94">
      <w:pPr>
        <w:spacing w:line="240" w:lineRule="auto"/>
        <w:rPr>
          <w:rFonts w:asciiTheme="minorHAnsi" w:hAnsiTheme="minorHAnsi" w:cstheme="minorHAnsi"/>
          <w:b/>
          <w:sz w:val="20"/>
          <w:szCs w:val="20"/>
        </w:rPr>
      </w:pPr>
      <w:r w:rsidRPr="00770064">
        <w:rPr>
          <w:rFonts w:asciiTheme="minorHAnsi" w:hAnsiTheme="minorHAnsi" w:cstheme="minorHAnsi"/>
          <w:b/>
          <w:sz w:val="20"/>
          <w:szCs w:val="20"/>
        </w:rPr>
        <w:t>Follow-Up Needed (Comment if Necessary):</w:t>
      </w:r>
    </w:p>
    <w:p w14:paraId="0AE916EC" w14:textId="77777777" w:rsidR="006B6C21" w:rsidRPr="00770064" w:rsidRDefault="006B6C21" w:rsidP="008723C6">
      <w:pPr>
        <w:spacing w:line="240" w:lineRule="auto"/>
        <w:rPr>
          <w:rFonts w:asciiTheme="minorHAnsi" w:hAnsiTheme="minorHAnsi" w:cs="Helvetica"/>
          <w:color w:val="141413"/>
          <w:sz w:val="20"/>
          <w:szCs w:val="20"/>
        </w:rPr>
      </w:pPr>
    </w:p>
    <w:p w14:paraId="2B210ADE" w14:textId="77777777" w:rsidR="006B6C21" w:rsidRPr="00770064" w:rsidRDefault="006B6C21" w:rsidP="008723C6">
      <w:pPr>
        <w:spacing w:line="240" w:lineRule="auto"/>
        <w:rPr>
          <w:rFonts w:asciiTheme="minorHAnsi" w:hAnsiTheme="minorHAnsi" w:cs="Helvetica"/>
          <w:color w:val="141413"/>
          <w:sz w:val="20"/>
          <w:szCs w:val="20"/>
        </w:rPr>
      </w:pPr>
    </w:p>
    <w:p w14:paraId="2DAAA3CB" w14:textId="77777777" w:rsidR="006B6C21" w:rsidRPr="00770064" w:rsidRDefault="006B6C21" w:rsidP="008723C6">
      <w:pPr>
        <w:spacing w:line="240" w:lineRule="auto"/>
        <w:rPr>
          <w:rFonts w:asciiTheme="minorHAnsi" w:hAnsiTheme="minorHAnsi" w:cs="Helvetica"/>
          <w:color w:val="141413"/>
          <w:sz w:val="20"/>
          <w:szCs w:val="20"/>
        </w:rPr>
      </w:pPr>
    </w:p>
    <w:p w14:paraId="065A5E9E" w14:textId="77777777" w:rsidR="006B6C21" w:rsidRPr="00966701" w:rsidRDefault="006B6C21" w:rsidP="008723C6">
      <w:pPr>
        <w:spacing w:line="240" w:lineRule="auto"/>
        <w:rPr>
          <w:rFonts w:asciiTheme="minorHAnsi" w:hAnsiTheme="minorHAnsi" w:cs="Helvetica"/>
          <w:color w:val="141413"/>
        </w:rPr>
        <w:sectPr w:rsidR="006B6C21" w:rsidRPr="00966701" w:rsidSect="006B6C21">
          <w:headerReference w:type="default" r:id="rId9"/>
          <w:footerReference w:type="default" r:id="rId10"/>
          <w:pgSz w:w="15840" w:h="12240" w:orient="landscape"/>
          <w:pgMar w:top="1152" w:right="1440" w:bottom="864" w:left="1440" w:header="720" w:footer="720" w:gutter="0"/>
          <w:cols w:space="720"/>
          <w:docGrid w:linePitch="360"/>
        </w:sectPr>
      </w:pPr>
    </w:p>
    <w:p w14:paraId="12326385" w14:textId="77777777" w:rsidR="00790F52" w:rsidRPr="00966701" w:rsidRDefault="00790F52" w:rsidP="00790F52">
      <w:pPr>
        <w:rPr>
          <w:rFonts w:asciiTheme="minorHAnsi" w:hAnsiTheme="minorHAnsi"/>
          <w:b/>
          <w:u w:val="single"/>
        </w:rPr>
      </w:pPr>
    </w:p>
    <w:p w14:paraId="7FA1242E" w14:textId="21BD04C1" w:rsidR="003D51BB" w:rsidRPr="00966701" w:rsidRDefault="003D51BB" w:rsidP="003D51BB">
      <w:pPr>
        <w:rPr>
          <w:rFonts w:asciiTheme="minorHAnsi" w:hAnsiTheme="minorHAnsi"/>
        </w:rPr>
      </w:pPr>
    </w:p>
    <w:sectPr w:rsidR="003D51BB" w:rsidRPr="00966701" w:rsidSect="00EB7A85">
      <w:headerReference w:type="default" r:id="rId11"/>
      <w:footerReference w:type="default" r:id="rId12"/>
      <w:footnotePr>
        <w:numRestart w:val="eachSect"/>
      </w:footnotePr>
      <w:pgSz w:w="12240" w:h="15840"/>
      <w:pgMar w:top="1440" w:right="864"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8B2C3" w14:textId="77777777" w:rsidR="001B30AD" w:rsidRDefault="001B30AD" w:rsidP="009A2869">
      <w:pPr>
        <w:spacing w:line="240" w:lineRule="auto"/>
      </w:pPr>
      <w:r>
        <w:separator/>
      </w:r>
    </w:p>
  </w:endnote>
  <w:endnote w:type="continuationSeparator" w:id="0">
    <w:p w14:paraId="462CBCE5" w14:textId="77777777" w:rsidR="001B30AD" w:rsidRDefault="001B30AD" w:rsidP="009A28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GPMHH+TimesNewRoman,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67075" w14:textId="77777777" w:rsidR="001B30AD" w:rsidRPr="00E43515" w:rsidRDefault="001B30AD" w:rsidP="00EB7A85">
    <w:pPr>
      <w:pStyle w:val="Footer"/>
      <w:framePr w:wrap="auto" w:vAnchor="text" w:hAnchor="page" w:x="5941" w:y="177"/>
      <w:jc w:val="center"/>
      <w:rPr>
        <w:rStyle w:val="PageNumber"/>
      </w:rPr>
    </w:pPr>
    <w:r w:rsidRPr="00E43515">
      <w:rPr>
        <w:rStyle w:val="PageNumber"/>
        <w:sz w:val="20"/>
        <w:szCs w:val="20"/>
      </w:rPr>
      <w:fldChar w:fldCharType="begin"/>
    </w:r>
    <w:r w:rsidRPr="00E43515">
      <w:rPr>
        <w:rStyle w:val="PageNumber"/>
        <w:sz w:val="20"/>
        <w:szCs w:val="20"/>
      </w:rPr>
      <w:instrText xml:space="preserve">PAGE  </w:instrText>
    </w:r>
    <w:r w:rsidRPr="00E43515">
      <w:rPr>
        <w:rStyle w:val="PageNumber"/>
        <w:sz w:val="20"/>
        <w:szCs w:val="20"/>
      </w:rPr>
      <w:fldChar w:fldCharType="separate"/>
    </w:r>
    <w:r w:rsidR="00323A4F">
      <w:rPr>
        <w:rStyle w:val="PageNumber"/>
        <w:noProof/>
        <w:sz w:val="20"/>
        <w:szCs w:val="20"/>
      </w:rPr>
      <w:t>1</w:t>
    </w:r>
    <w:r w:rsidRPr="00E43515">
      <w:rPr>
        <w:rStyle w:val="PageNumber"/>
        <w:sz w:val="20"/>
        <w:szCs w:val="20"/>
      </w:rPr>
      <w:fldChar w:fldCharType="end"/>
    </w:r>
  </w:p>
  <w:p w14:paraId="4094F472" w14:textId="77777777" w:rsidR="001B30AD" w:rsidRPr="00697FFD" w:rsidRDefault="001B30AD" w:rsidP="00F40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F4D96" w14:textId="77777777" w:rsidR="001B30AD" w:rsidRDefault="001B30AD">
    <w:pPr>
      <w:pStyle w:val="Footer"/>
      <w:jc w:val="center"/>
    </w:pPr>
    <w:r>
      <w:fldChar w:fldCharType="begin"/>
    </w:r>
    <w:r>
      <w:instrText xml:space="preserve"> PAGE   \* MERGEFORMAT </w:instrText>
    </w:r>
    <w:r>
      <w:fldChar w:fldCharType="separate"/>
    </w:r>
    <w:r w:rsidR="00323A4F">
      <w:rPr>
        <w:noProof/>
      </w:rPr>
      <w:t>5</w:t>
    </w:r>
    <w:r>
      <w:rPr>
        <w:noProof/>
      </w:rPr>
      <w:fldChar w:fldCharType="end"/>
    </w:r>
  </w:p>
  <w:p w14:paraId="11E037D4" w14:textId="77777777" w:rsidR="001B30AD" w:rsidRDefault="001B30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984A5" w14:textId="77777777" w:rsidR="001B30AD" w:rsidRDefault="001B30AD" w:rsidP="009A2869">
      <w:pPr>
        <w:spacing w:line="240" w:lineRule="auto"/>
      </w:pPr>
      <w:r>
        <w:separator/>
      </w:r>
    </w:p>
  </w:footnote>
  <w:footnote w:type="continuationSeparator" w:id="0">
    <w:p w14:paraId="3C8BF68D" w14:textId="77777777" w:rsidR="001B30AD" w:rsidRDefault="001B30AD" w:rsidP="009A286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118BB" w14:textId="77777777" w:rsidR="001B30AD" w:rsidRPr="00C452D2" w:rsidRDefault="001B30AD" w:rsidP="00F400D3">
    <w:pPr>
      <w:pStyle w:val="Header"/>
      <w:tabs>
        <w:tab w:val="right" w:pos="9540"/>
      </w:tabs>
      <w:rPr>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ED0F" w14:textId="77777777" w:rsidR="001B30AD" w:rsidRPr="006C1569" w:rsidRDefault="001B30AD" w:rsidP="001070F0">
    <w:pPr>
      <w:pStyle w:val="Header"/>
      <w:tabs>
        <w:tab w:val="right" w:pos="12960"/>
      </w:tabs>
      <w:rPr>
        <w:sz w:val="20"/>
      </w:rPr>
    </w:pPr>
    <w:r w:rsidRPr="006C1569">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A7700"/>
    <w:multiLevelType w:val="hybridMultilevel"/>
    <w:tmpl w:val="2FF6452E"/>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5172E"/>
    <w:multiLevelType w:val="hybridMultilevel"/>
    <w:tmpl w:val="B31A67F6"/>
    <w:lvl w:ilvl="0" w:tplc="24C29B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B15BE"/>
    <w:multiLevelType w:val="hybridMultilevel"/>
    <w:tmpl w:val="7B18E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85E62"/>
    <w:multiLevelType w:val="hybridMultilevel"/>
    <w:tmpl w:val="3E3001B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E4D42CF"/>
    <w:multiLevelType w:val="hybridMultilevel"/>
    <w:tmpl w:val="74FEB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D1AE5"/>
    <w:multiLevelType w:val="hybridMultilevel"/>
    <w:tmpl w:val="7158BCF2"/>
    <w:lvl w:ilvl="0" w:tplc="8A2AD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D719F1"/>
    <w:multiLevelType w:val="hybridMultilevel"/>
    <w:tmpl w:val="DDA837F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06A52"/>
    <w:multiLevelType w:val="hybridMultilevel"/>
    <w:tmpl w:val="35AEB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F3452"/>
    <w:multiLevelType w:val="hybridMultilevel"/>
    <w:tmpl w:val="65421BA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5092044"/>
    <w:multiLevelType w:val="hybridMultilevel"/>
    <w:tmpl w:val="FCF83B4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7014647"/>
    <w:multiLevelType w:val="hybridMultilevel"/>
    <w:tmpl w:val="568C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536DFF"/>
    <w:multiLevelType w:val="hybridMultilevel"/>
    <w:tmpl w:val="EF427A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C47B54"/>
    <w:multiLevelType w:val="hybridMultilevel"/>
    <w:tmpl w:val="826CF662"/>
    <w:lvl w:ilvl="0" w:tplc="E5BAB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EF2244"/>
    <w:multiLevelType w:val="hybridMultilevel"/>
    <w:tmpl w:val="91B65FBC"/>
    <w:lvl w:ilvl="0" w:tplc="EB6E6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14C5FE7"/>
    <w:multiLevelType w:val="hybridMultilevel"/>
    <w:tmpl w:val="DDA0080A"/>
    <w:lvl w:ilvl="0" w:tplc="B24202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33A7881"/>
    <w:multiLevelType w:val="hybridMultilevel"/>
    <w:tmpl w:val="CC489074"/>
    <w:lvl w:ilvl="0" w:tplc="19A65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0F6FE7"/>
    <w:multiLevelType w:val="hybridMultilevel"/>
    <w:tmpl w:val="74A2FA50"/>
    <w:lvl w:ilvl="0" w:tplc="7DFC89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A26940"/>
    <w:multiLevelType w:val="hybridMultilevel"/>
    <w:tmpl w:val="3C6EBBA6"/>
    <w:lvl w:ilvl="0" w:tplc="5BDC950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C611C1"/>
    <w:multiLevelType w:val="hybridMultilevel"/>
    <w:tmpl w:val="0B6EBD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790FC0"/>
    <w:multiLevelType w:val="hybridMultilevel"/>
    <w:tmpl w:val="E842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96831"/>
    <w:multiLevelType w:val="hybridMultilevel"/>
    <w:tmpl w:val="BD120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EE1B59"/>
    <w:multiLevelType w:val="hybridMultilevel"/>
    <w:tmpl w:val="D22EB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8A0B59"/>
    <w:multiLevelType w:val="hybridMultilevel"/>
    <w:tmpl w:val="EAEA9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2D09B7"/>
    <w:multiLevelType w:val="hybridMultilevel"/>
    <w:tmpl w:val="89643F7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D520490"/>
    <w:multiLevelType w:val="hybridMultilevel"/>
    <w:tmpl w:val="89CCD62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0353967"/>
    <w:multiLevelType w:val="hybridMultilevel"/>
    <w:tmpl w:val="97E83B9A"/>
    <w:lvl w:ilvl="0" w:tplc="30AC9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1BD7F83"/>
    <w:multiLevelType w:val="hybridMultilevel"/>
    <w:tmpl w:val="7FC8922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DAA08AB"/>
    <w:multiLevelType w:val="hybridMultilevel"/>
    <w:tmpl w:val="8FF2B97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E825EF6"/>
    <w:multiLevelType w:val="hybridMultilevel"/>
    <w:tmpl w:val="AC0A7E5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9">
    <w:nsid w:val="62F75E7C"/>
    <w:multiLevelType w:val="hybridMultilevel"/>
    <w:tmpl w:val="C59C6AD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6FD3480"/>
    <w:multiLevelType w:val="hybridMultilevel"/>
    <w:tmpl w:val="B24C8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017886"/>
    <w:multiLevelType w:val="hybridMultilevel"/>
    <w:tmpl w:val="0900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8A3BB6"/>
    <w:multiLevelType w:val="hybridMultilevel"/>
    <w:tmpl w:val="F11A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CE25A2"/>
    <w:multiLevelType w:val="hybridMultilevel"/>
    <w:tmpl w:val="9CA615F6"/>
    <w:lvl w:ilvl="0" w:tplc="016CFA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9A1908"/>
    <w:multiLevelType w:val="hybridMultilevel"/>
    <w:tmpl w:val="7FC8922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9325645"/>
    <w:multiLevelType w:val="hybridMultilevel"/>
    <w:tmpl w:val="444EE09C"/>
    <w:lvl w:ilvl="0" w:tplc="547CAE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A8618C"/>
    <w:multiLevelType w:val="hybridMultilevel"/>
    <w:tmpl w:val="1BD06D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F662E03"/>
    <w:multiLevelType w:val="hybridMultilevel"/>
    <w:tmpl w:val="1A3E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35"/>
  </w:num>
  <w:num w:numId="5">
    <w:abstractNumId w:val="23"/>
  </w:num>
  <w:num w:numId="6">
    <w:abstractNumId w:val="5"/>
  </w:num>
  <w:num w:numId="7">
    <w:abstractNumId w:val="15"/>
  </w:num>
  <w:num w:numId="8">
    <w:abstractNumId w:val="27"/>
  </w:num>
  <w:num w:numId="9">
    <w:abstractNumId w:val="6"/>
  </w:num>
  <w:num w:numId="10">
    <w:abstractNumId w:val="18"/>
  </w:num>
  <w:num w:numId="11">
    <w:abstractNumId w:val="0"/>
  </w:num>
  <w:num w:numId="12">
    <w:abstractNumId w:val="32"/>
  </w:num>
  <w:num w:numId="13">
    <w:abstractNumId w:val="17"/>
  </w:num>
  <w:num w:numId="14">
    <w:abstractNumId w:val="33"/>
  </w:num>
  <w:num w:numId="15">
    <w:abstractNumId w:val="16"/>
  </w:num>
  <w:num w:numId="16">
    <w:abstractNumId w:val="25"/>
  </w:num>
  <w:num w:numId="17">
    <w:abstractNumId w:val="12"/>
  </w:num>
  <w:num w:numId="18">
    <w:abstractNumId w:val="14"/>
  </w:num>
  <w:num w:numId="19">
    <w:abstractNumId w:val="13"/>
  </w:num>
  <w:num w:numId="20">
    <w:abstractNumId w:val="21"/>
  </w:num>
  <w:num w:numId="21">
    <w:abstractNumId w:val="26"/>
  </w:num>
  <w:num w:numId="22">
    <w:abstractNumId w:val="36"/>
  </w:num>
  <w:num w:numId="23">
    <w:abstractNumId w:val="11"/>
  </w:num>
  <w:num w:numId="24">
    <w:abstractNumId w:val="29"/>
  </w:num>
  <w:num w:numId="25">
    <w:abstractNumId w:val="24"/>
  </w:num>
  <w:num w:numId="26">
    <w:abstractNumId w:val="3"/>
  </w:num>
  <w:num w:numId="27">
    <w:abstractNumId w:val="9"/>
  </w:num>
  <w:num w:numId="28">
    <w:abstractNumId w:val="34"/>
  </w:num>
  <w:num w:numId="29">
    <w:abstractNumId w:val="30"/>
  </w:num>
  <w:num w:numId="30">
    <w:abstractNumId w:val="7"/>
  </w:num>
  <w:num w:numId="31">
    <w:abstractNumId w:val="28"/>
  </w:num>
  <w:num w:numId="32">
    <w:abstractNumId w:val="31"/>
  </w:num>
  <w:num w:numId="33">
    <w:abstractNumId w:val="22"/>
  </w:num>
  <w:num w:numId="34">
    <w:abstractNumId w:val="19"/>
  </w:num>
  <w:num w:numId="35">
    <w:abstractNumId w:val="4"/>
  </w:num>
  <w:num w:numId="36">
    <w:abstractNumId w:val="37"/>
  </w:num>
  <w:num w:numId="37">
    <w:abstractNumId w:val="2"/>
  </w:num>
  <w:num w:numId="38">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83B"/>
    <w:rsid w:val="00000C17"/>
    <w:rsid w:val="0000295B"/>
    <w:rsid w:val="000033A7"/>
    <w:rsid w:val="000071D1"/>
    <w:rsid w:val="00007AB4"/>
    <w:rsid w:val="000111DB"/>
    <w:rsid w:val="000123DD"/>
    <w:rsid w:val="00012520"/>
    <w:rsid w:val="000146AB"/>
    <w:rsid w:val="00015CF8"/>
    <w:rsid w:val="00017C7F"/>
    <w:rsid w:val="00022E9A"/>
    <w:rsid w:val="000321A7"/>
    <w:rsid w:val="000324D3"/>
    <w:rsid w:val="00034E06"/>
    <w:rsid w:val="00037DE0"/>
    <w:rsid w:val="000423D7"/>
    <w:rsid w:val="00057165"/>
    <w:rsid w:val="00057590"/>
    <w:rsid w:val="00057A87"/>
    <w:rsid w:val="00061A93"/>
    <w:rsid w:val="00062368"/>
    <w:rsid w:val="0006305A"/>
    <w:rsid w:val="000630F8"/>
    <w:rsid w:val="00066AB9"/>
    <w:rsid w:val="00066DB1"/>
    <w:rsid w:val="00070258"/>
    <w:rsid w:val="00073D04"/>
    <w:rsid w:val="00074719"/>
    <w:rsid w:val="00080939"/>
    <w:rsid w:val="00082368"/>
    <w:rsid w:val="00082626"/>
    <w:rsid w:val="000841DC"/>
    <w:rsid w:val="00084209"/>
    <w:rsid w:val="00084ECC"/>
    <w:rsid w:val="00086939"/>
    <w:rsid w:val="000914A8"/>
    <w:rsid w:val="00091C9A"/>
    <w:rsid w:val="00095133"/>
    <w:rsid w:val="000953A0"/>
    <w:rsid w:val="000953AC"/>
    <w:rsid w:val="000962C2"/>
    <w:rsid w:val="00096DE1"/>
    <w:rsid w:val="00097872"/>
    <w:rsid w:val="000A02ED"/>
    <w:rsid w:val="000A0EEF"/>
    <w:rsid w:val="000A142E"/>
    <w:rsid w:val="000A294A"/>
    <w:rsid w:val="000A324A"/>
    <w:rsid w:val="000A3CCD"/>
    <w:rsid w:val="000A79A7"/>
    <w:rsid w:val="000B0314"/>
    <w:rsid w:val="000B2890"/>
    <w:rsid w:val="000B2C8A"/>
    <w:rsid w:val="000B6128"/>
    <w:rsid w:val="000C1DFB"/>
    <w:rsid w:val="000C3A60"/>
    <w:rsid w:val="000C40AB"/>
    <w:rsid w:val="000C7754"/>
    <w:rsid w:val="000C7BAB"/>
    <w:rsid w:val="000D1282"/>
    <w:rsid w:val="000E23BA"/>
    <w:rsid w:val="000E2CE4"/>
    <w:rsid w:val="000F0C53"/>
    <w:rsid w:val="000F1958"/>
    <w:rsid w:val="000F7D2D"/>
    <w:rsid w:val="001046D7"/>
    <w:rsid w:val="00105E61"/>
    <w:rsid w:val="001070F0"/>
    <w:rsid w:val="0010796F"/>
    <w:rsid w:val="001140BC"/>
    <w:rsid w:val="00115D83"/>
    <w:rsid w:val="00115E3B"/>
    <w:rsid w:val="00123BE6"/>
    <w:rsid w:val="00123E43"/>
    <w:rsid w:val="00125A71"/>
    <w:rsid w:val="001261B5"/>
    <w:rsid w:val="0013201A"/>
    <w:rsid w:val="00134390"/>
    <w:rsid w:val="0013483A"/>
    <w:rsid w:val="00134852"/>
    <w:rsid w:val="00140200"/>
    <w:rsid w:val="001547C5"/>
    <w:rsid w:val="00164EB4"/>
    <w:rsid w:val="0016658E"/>
    <w:rsid w:val="0017154C"/>
    <w:rsid w:val="00171A94"/>
    <w:rsid w:val="0017306C"/>
    <w:rsid w:val="0017362A"/>
    <w:rsid w:val="00173691"/>
    <w:rsid w:val="001742BA"/>
    <w:rsid w:val="001758A6"/>
    <w:rsid w:val="00177126"/>
    <w:rsid w:val="00177BCC"/>
    <w:rsid w:val="00182642"/>
    <w:rsid w:val="001835DC"/>
    <w:rsid w:val="00190221"/>
    <w:rsid w:val="0019063B"/>
    <w:rsid w:val="00191CE1"/>
    <w:rsid w:val="00194A43"/>
    <w:rsid w:val="00197E47"/>
    <w:rsid w:val="001A1E63"/>
    <w:rsid w:val="001A236F"/>
    <w:rsid w:val="001A4E2D"/>
    <w:rsid w:val="001B148B"/>
    <w:rsid w:val="001B30AD"/>
    <w:rsid w:val="001B7F99"/>
    <w:rsid w:val="001D61C5"/>
    <w:rsid w:val="001E0563"/>
    <w:rsid w:val="001E58B2"/>
    <w:rsid w:val="001E5914"/>
    <w:rsid w:val="001E5CD1"/>
    <w:rsid w:val="001E64F8"/>
    <w:rsid w:val="001F1251"/>
    <w:rsid w:val="001F24F3"/>
    <w:rsid w:val="00200A85"/>
    <w:rsid w:val="00201E85"/>
    <w:rsid w:val="00204567"/>
    <w:rsid w:val="00204AC1"/>
    <w:rsid w:val="002122D7"/>
    <w:rsid w:val="002200E3"/>
    <w:rsid w:val="00227E49"/>
    <w:rsid w:val="00230FEE"/>
    <w:rsid w:val="00231D3E"/>
    <w:rsid w:val="002440E0"/>
    <w:rsid w:val="002451A6"/>
    <w:rsid w:val="00247FA2"/>
    <w:rsid w:val="00250837"/>
    <w:rsid w:val="002508D7"/>
    <w:rsid w:val="00252F0B"/>
    <w:rsid w:val="0025328C"/>
    <w:rsid w:val="002543E5"/>
    <w:rsid w:val="00255DB7"/>
    <w:rsid w:val="00256791"/>
    <w:rsid w:val="002602CA"/>
    <w:rsid w:val="0026088F"/>
    <w:rsid w:val="002612A4"/>
    <w:rsid w:val="0026233F"/>
    <w:rsid w:val="002626F8"/>
    <w:rsid w:val="0026557B"/>
    <w:rsid w:val="00274281"/>
    <w:rsid w:val="0028415B"/>
    <w:rsid w:val="002924FB"/>
    <w:rsid w:val="00293688"/>
    <w:rsid w:val="00293E83"/>
    <w:rsid w:val="00296C46"/>
    <w:rsid w:val="00296E65"/>
    <w:rsid w:val="002A0005"/>
    <w:rsid w:val="002A038D"/>
    <w:rsid w:val="002A2643"/>
    <w:rsid w:val="002A51DE"/>
    <w:rsid w:val="002A5CF4"/>
    <w:rsid w:val="002A73A3"/>
    <w:rsid w:val="002B0A3E"/>
    <w:rsid w:val="002B17E1"/>
    <w:rsid w:val="002B4929"/>
    <w:rsid w:val="002C3C0D"/>
    <w:rsid w:val="002C41C7"/>
    <w:rsid w:val="002D084A"/>
    <w:rsid w:val="002D1060"/>
    <w:rsid w:val="002D19D6"/>
    <w:rsid w:val="002D1B2F"/>
    <w:rsid w:val="002D6880"/>
    <w:rsid w:val="002D77FA"/>
    <w:rsid w:val="002E38C7"/>
    <w:rsid w:val="002E49A1"/>
    <w:rsid w:val="002E6551"/>
    <w:rsid w:val="002F0D0C"/>
    <w:rsid w:val="002F1C2D"/>
    <w:rsid w:val="002F1E02"/>
    <w:rsid w:val="002F1E8D"/>
    <w:rsid w:val="002F25FC"/>
    <w:rsid w:val="002F3156"/>
    <w:rsid w:val="002F3611"/>
    <w:rsid w:val="002F3F56"/>
    <w:rsid w:val="002F489F"/>
    <w:rsid w:val="002F565B"/>
    <w:rsid w:val="002F63F8"/>
    <w:rsid w:val="002F7287"/>
    <w:rsid w:val="002F76B8"/>
    <w:rsid w:val="00300FB1"/>
    <w:rsid w:val="00302900"/>
    <w:rsid w:val="0030468B"/>
    <w:rsid w:val="0030605A"/>
    <w:rsid w:val="003130A1"/>
    <w:rsid w:val="00316B98"/>
    <w:rsid w:val="00316C9D"/>
    <w:rsid w:val="003173E8"/>
    <w:rsid w:val="00320042"/>
    <w:rsid w:val="0032030C"/>
    <w:rsid w:val="00323A4F"/>
    <w:rsid w:val="00326B7F"/>
    <w:rsid w:val="003314B3"/>
    <w:rsid w:val="00331C2F"/>
    <w:rsid w:val="0033567A"/>
    <w:rsid w:val="00336051"/>
    <w:rsid w:val="003360FD"/>
    <w:rsid w:val="003373E0"/>
    <w:rsid w:val="00351FC4"/>
    <w:rsid w:val="00352380"/>
    <w:rsid w:val="003527C5"/>
    <w:rsid w:val="003537CC"/>
    <w:rsid w:val="00355BE7"/>
    <w:rsid w:val="003626F2"/>
    <w:rsid w:val="00364611"/>
    <w:rsid w:val="003669AB"/>
    <w:rsid w:val="003712B2"/>
    <w:rsid w:val="00373461"/>
    <w:rsid w:val="00377E3E"/>
    <w:rsid w:val="00380B1C"/>
    <w:rsid w:val="00381791"/>
    <w:rsid w:val="0038360B"/>
    <w:rsid w:val="00384258"/>
    <w:rsid w:val="00392409"/>
    <w:rsid w:val="003927DE"/>
    <w:rsid w:val="00392CAD"/>
    <w:rsid w:val="00393AB8"/>
    <w:rsid w:val="00393E14"/>
    <w:rsid w:val="003971AC"/>
    <w:rsid w:val="003A0448"/>
    <w:rsid w:val="003A0B93"/>
    <w:rsid w:val="003A13CC"/>
    <w:rsid w:val="003A240B"/>
    <w:rsid w:val="003C0711"/>
    <w:rsid w:val="003C0FCE"/>
    <w:rsid w:val="003C580C"/>
    <w:rsid w:val="003C648E"/>
    <w:rsid w:val="003C7B4B"/>
    <w:rsid w:val="003D1308"/>
    <w:rsid w:val="003D1995"/>
    <w:rsid w:val="003D51BB"/>
    <w:rsid w:val="003E06E1"/>
    <w:rsid w:val="003F626E"/>
    <w:rsid w:val="003F62D5"/>
    <w:rsid w:val="004026A2"/>
    <w:rsid w:val="00404734"/>
    <w:rsid w:val="0041073A"/>
    <w:rsid w:val="00417BF4"/>
    <w:rsid w:val="00420746"/>
    <w:rsid w:val="004208A0"/>
    <w:rsid w:val="0042287C"/>
    <w:rsid w:val="004256C9"/>
    <w:rsid w:val="00425BD6"/>
    <w:rsid w:val="00434C5F"/>
    <w:rsid w:val="00440D94"/>
    <w:rsid w:val="004411B8"/>
    <w:rsid w:val="00442E45"/>
    <w:rsid w:val="00446551"/>
    <w:rsid w:val="00446734"/>
    <w:rsid w:val="00451207"/>
    <w:rsid w:val="004520FC"/>
    <w:rsid w:val="004532C7"/>
    <w:rsid w:val="00456E16"/>
    <w:rsid w:val="004573FF"/>
    <w:rsid w:val="00462E26"/>
    <w:rsid w:val="004670D4"/>
    <w:rsid w:val="0047158B"/>
    <w:rsid w:val="00472D38"/>
    <w:rsid w:val="00473A05"/>
    <w:rsid w:val="00474630"/>
    <w:rsid w:val="00474D8E"/>
    <w:rsid w:val="0048165C"/>
    <w:rsid w:val="004879F7"/>
    <w:rsid w:val="00493C3B"/>
    <w:rsid w:val="004954BE"/>
    <w:rsid w:val="00495EDB"/>
    <w:rsid w:val="00496A6D"/>
    <w:rsid w:val="004A05C6"/>
    <w:rsid w:val="004A05C7"/>
    <w:rsid w:val="004A28D8"/>
    <w:rsid w:val="004A33C0"/>
    <w:rsid w:val="004A3769"/>
    <w:rsid w:val="004B1218"/>
    <w:rsid w:val="004B5DDB"/>
    <w:rsid w:val="004D64A7"/>
    <w:rsid w:val="004E6C23"/>
    <w:rsid w:val="004E7117"/>
    <w:rsid w:val="004F2EEE"/>
    <w:rsid w:val="004F5806"/>
    <w:rsid w:val="004F69E9"/>
    <w:rsid w:val="00500B9F"/>
    <w:rsid w:val="005026E0"/>
    <w:rsid w:val="00503818"/>
    <w:rsid w:val="005079B5"/>
    <w:rsid w:val="00507D0D"/>
    <w:rsid w:val="0051409E"/>
    <w:rsid w:val="00514659"/>
    <w:rsid w:val="00516723"/>
    <w:rsid w:val="00516A3E"/>
    <w:rsid w:val="00520279"/>
    <w:rsid w:val="005204DF"/>
    <w:rsid w:val="00521424"/>
    <w:rsid w:val="0052428F"/>
    <w:rsid w:val="00524649"/>
    <w:rsid w:val="005246D8"/>
    <w:rsid w:val="00524862"/>
    <w:rsid w:val="0052632A"/>
    <w:rsid w:val="005266A1"/>
    <w:rsid w:val="0052672F"/>
    <w:rsid w:val="00526C32"/>
    <w:rsid w:val="005277F8"/>
    <w:rsid w:val="00530317"/>
    <w:rsid w:val="00530904"/>
    <w:rsid w:val="00532742"/>
    <w:rsid w:val="0053328B"/>
    <w:rsid w:val="00541307"/>
    <w:rsid w:val="00542462"/>
    <w:rsid w:val="00543268"/>
    <w:rsid w:val="00543969"/>
    <w:rsid w:val="005449AB"/>
    <w:rsid w:val="005501C3"/>
    <w:rsid w:val="005510D2"/>
    <w:rsid w:val="00551B77"/>
    <w:rsid w:val="005538D6"/>
    <w:rsid w:val="00553FB8"/>
    <w:rsid w:val="00554B4C"/>
    <w:rsid w:val="005652E3"/>
    <w:rsid w:val="00566731"/>
    <w:rsid w:val="00566B40"/>
    <w:rsid w:val="00570CBE"/>
    <w:rsid w:val="00581600"/>
    <w:rsid w:val="00581ACB"/>
    <w:rsid w:val="005827DA"/>
    <w:rsid w:val="00583E2F"/>
    <w:rsid w:val="00584324"/>
    <w:rsid w:val="00584EAC"/>
    <w:rsid w:val="005857C6"/>
    <w:rsid w:val="00586279"/>
    <w:rsid w:val="0058627B"/>
    <w:rsid w:val="00591F28"/>
    <w:rsid w:val="005923C3"/>
    <w:rsid w:val="005923E5"/>
    <w:rsid w:val="00593DB4"/>
    <w:rsid w:val="005957C4"/>
    <w:rsid w:val="005A2BB1"/>
    <w:rsid w:val="005A4270"/>
    <w:rsid w:val="005B0985"/>
    <w:rsid w:val="005B1976"/>
    <w:rsid w:val="005B2FA3"/>
    <w:rsid w:val="005B35AE"/>
    <w:rsid w:val="005C04AB"/>
    <w:rsid w:val="005C2FDD"/>
    <w:rsid w:val="005C5C81"/>
    <w:rsid w:val="005C6526"/>
    <w:rsid w:val="005C667D"/>
    <w:rsid w:val="005D052F"/>
    <w:rsid w:val="005D57FA"/>
    <w:rsid w:val="005D6216"/>
    <w:rsid w:val="005D7B42"/>
    <w:rsid w:val="005E0729"/>
    <w:rsid w:val="005E1469"/>
    <w:rsid w:val="005E2054"/>
    <w:rsid w:val="005E305F"/>
    <w:rsid w:val="005E7404"/>
    <w:rsid w:val="005F4F01"/>
    <w:rsid w:val="00603BF6"/>
    <w:rsid w:val="00605C2D"/>
    <w:rsid w:val="006104E5"/>
    <w:rsid w:val="00613CD8"/>
    <w:rsid w:val="00614786"/>
    <w:rsid w:val="006177CE"/>
    <w:rsid w:val="006207AA"/>
    <w:rsid w:val="00620B5D"/>
    <w:rsid w:val="006213FE"/>
    <w:rsid w:val="00626FD9"/>
    <w:rsid w:val="00633485"/>
    <w:rsid w:val="00636A47"/>
    <w:rsid w:val="006373DD"/>
    <w:rsid w:val="00637686"/>
    <w:rsid w:val="00637C2B"/>
    <w:rsid w:val="00642810"/>
    <w:rsid w:val="00642B3F"/>
    <w:rsid w:val="00646D2D"/>
    <w:rsid w:val="0064738B"/>
    <w:rsid w:val="00647AD1"/>
    <w:rsid w:val="00650808"/>
    <w:rsid w:val="0065471B"/>
    <w:rsid w:val="006568D3"/>
    <w:rsid w:val="006611C3"/>
    <w:rsid w:val="00662F06"/>
    <w:rsid w:val="006668BA"/>
    <w:rsid w:val="00666B6D"/>
    <w:rsid w:val="00667531"/>
    <w:rsid w:val="006716FB"/>
    <w:rsid w:val="0067477F"/>
    <w:rsid w:val="00677047"/>
    <w:rsid w:val="006841B8"/>
    <w:rsid w:val="00687FCC"/>
    <w:rsid w:val="00692A58"/>
    <w:rsid w:val="00692BE2"/>
    <w:rsid w:val="00692C4C"/>
    <w:rsid w:val="00693B07"/>
    <w:rsid w:val="00694C91"/>
    <w:rsid w:val="006953D5"/>
    <w:rsid w:val="006954CF"/>
    <w:rsid w:val="006955AA"/>
    <w:rsid w:val="00695B98"/>
    <w:rsid w:val="00696F17"/>
    <w:rsid w:val="006A0E20"/>
    <w:rsid w:val="006A2604"/>
    <w:rsid w:val="006A301E"/>
    <w:rsid w:val="006A3E91"/>
    <w:rsid w:val="006A67E9"/>
    <w:rsid w:val="006B32F8"/>
    <w:rsid w:val="006B4EBB"/>
    <w:rsid w:val="006B67AC"/>
    <w:rsid w:val="006B6C21"/>
    <w:rsid w:val="006C1569"/>
    <w:rsid w:val="006C157A"/>
    <w:rsid w:val="006C38AD"/>
    <w:rsid w:val="006C4392"/>
    <w:rsid w:val="006C5BDF"/>
    <w:rsid w:val="006C69B5"/>
    <w:rsid w:val="006C7F0E"/>
    <w:rsid w:val="006D3EB7"/>
    <w:rsid w:val="006D3EF1"/>
    <w:rsid w:val="006D7CD9"/>
    <w:rsid w:val="006E4F86"/>
    <w:rsid w:val="006E5089"/>
    <w:rsid w:val="006E64DB"/>
    <w:rsid w:val="006F083B"/>
    <w:rsid w:val="006F5750"/>
    <w:rsid w:val="006F7377"/>
    <w:rsid w:val="007007D1"/>
    <w:rsid w:val="00701E94"/>
    <w:rsid w:val="00703228"/>
    <w:rsid w:val="00706283"/>
    <w:rsid w:val="00713D0D"/>
    <w:rsid w:val="0071558A"/>
    <w:rsid w:val="00716D72"/>
    <w:rsid w:val="00717223"/>
    <w:rsid w:val="00717258"/>
    <w:rsid w:val="0071748A"/>
    <w:rsid w:val="007219C7"/>
    <w:rsid w:val="00722DFD"/>
    <w:rsid w:val="0072418A"/>
    <w:rsid w:val="0072533B"/>
    <w:rsid w:val="00730845"/>
    <w:rsid w:val="00735274"/>
    <w:rsid w:val="00737349"/>
    <w:rsid w:val="007374D5"/>
    <w:rsid w:val="00741639"/>
    <w:rsid w:val="00742CFA"/>
    <w:rsid w:val="007522EB"/>
    <w:rsid w:val="00753508"/>
    <w:rsid w:val="0075527D"/>
    <w:rsid w:val="00755ACF"/>
    <w:rsid w:val="007614DA"/>
    <w:rsid w:val="00762601"/>
    <w:rsid w:val="00762AFB"/>
    <w:rsid w:val="007665D9"/>
    <w:rsid w:val="00767033"/>
    <w:rsid w:val="007675FD"/>
    <w:rsid w:val="00767B00"/>
    <w:rsid w:val="00770064"/>
    <w:rsid w:val="00772B8C"/>
    <w:rsid w:val="00773AC7"/>
    <w:rsid w:val="00774FA4"/>
    <w:rsid w:val="007750C3"/>
    <w:rsid w:val="0078451E"/>
    <w:rsid w:val="00785D60"/>
    <w:rsid w:val="00790F52"/>
    <w:rsid w:val="00790FE3"/>
    <w:rsid w:val="00791530"/>
    <w:rsid w:val="00791D70"/>
    <w:rsid w:val="0079304C"/>
    <w:rsid w:val="00797977"/>
    <w:rsid w:val="007A15C9"/>
    <w:rsid w:val="007A36ED"/>
    <w:rsid w:val="007A43BF"/>
    <w:rsid w:val="007A5301"/>
    <w:rsid w:val="007A663D"/>
    <w:rsid w:val="007A6D7F"/>
    <w:rsid w:val="007A79D2"/>
    <w:rsid w:val="007B018A"/>
    <w:rsid w:val="007B2F7A"/>
    <w:rsid w:val="007B54EC"/>
    <w:rsid w:val="007C5449"/>
    <w:rsid w:val="007C707D"/>
    <w:rsid w:val="007D2C25"/>
    <w:rsid w:val="007D43AA"/>
    <w:rsid w:val="007D47F1"/>
    <w:rsid w:val="007D6669"/>
    <w:rsid w:val="007E01A8"/>
    <w:rsid w:val="007E234C"/>
    <w:rsid w:val="007E2D15"/>
    <w:rsid w:val="007E7E16"/>
    <w:rsid w:val="007F0A5E"/>
    <w:rsid w:val="007F0BAC"/>
    <w:rsid w:val="007F3DF3"/>
    <w:rsid w:val="007F67B4"/>
    <w:rsid w:val="007F6D3B"/>
    <w:rsid w:val="007F7198"/>
    <w:rsid w:val="0080047F"/>
    <w:rsid w:val="008036E0"/>
    <w:rsid w:val="008051D9"/>
    <w:rsid w:val="00806EC3"/>
    <w:rsid w:val="00807129"/>
    <w:rsid w:val="008076B4"/>
    <w:rsid w:val="00810F79"/>
    <w:rsid w:val="00815CE0"/>
    <w:rsid w:val="00816581"/>
    <w:rsid w:val="00817697"/>
    <w:rsid w:val="008178BC"/>
    <w:rsid w:val="008209AA"/>
    <w:rsid w:val="00820F09"/>
    <w:rsid w:val="00821D90"/>
    <w:rsid w:val="0082383A"/>
    <w:rsid w:val="00823B06"/>
    <w:rsid w:val="0082406F"/>
    <w:rsid w:val="008240C1"/>
    <w:rsid w:val="008252E9"/>
    <w:rsid w:val="0083142A"/>
    <w:rsid w:val="0083304B"/>
    <w:rsid w:val="0084181F"/>
    <w:rsid w:val="008428F5"/>
    <w:rsid w:val="0084369B"/>
    <w:rsid w:val="00846F38"/>
    <w:rsid w:val="008555DE"/>
    <w:rsid w:val="008568FD"/>
    <w:rsid w:val="00857FE5"/>
    <w:rsid w:val="0086088C"/>
    <w:rsid w:val="00860993"/>
    <w:rsid w:val="00862F9F"/>
    <w:rsid w:val="00864C94"/>
    <w:rsid w:val="00867E01"/>
    <w:rsid w:val="008723C6"/>
    <w:rsid w:val="00877319"/>
    <w:rsid w:val="00884011"/>
    <w:rsid w:val="0088593F"/>
    <w:rsid w:val="00886AE8"/>
    <w:rsid w:val="00890E10"/>
    <w:rsid w:val="008913CB"/>
    <w:rsid w:val="00892D79"/>
    <w:rsid w:val="00893D03"/>
    <w:rsid w:val="008970D1"/>
    <w:rsid w:val="008A0B35"/>
    <w:rsid w:val="008A0C20"/>
    <w:rsid w:val="008A4BD4"/>
    <w:rsid w:val="008B0D1C"/>
    <w:rsid w:val="008B1E19"/>
    <w:rsid w:val="008C24ED"/>
    <w:rsid w:val="008C3522"/>
    <w:rsid w:val="008C467A"/>
    <w:rsid w:val="008C6A05"/>
    <w:rsid w:val="008C7CB0"/>
    <w:rsid w:val="008D4B1F"/>
    <w:rsid w:val="008E04D7"/>
    <w:rsid w:val="008E3632"/>
    <w:rsid w:val="008E634E"/>
    <w:rsid w:val="008E6451"/>
    <w:rsid w:val="008E7AD5"/>
    <w:rsid w:val="008F4A1F"/>
    <w:rsid w:val="008F76AC"/>
    <w:rsid w:val="008F78CD"/>
    <w:rsid w:val="009003B6"/>
    <w:rsid w:val="0090697D"/>
    <w:rsid w:val="00907009"/>
    <w:rsid w:val="00910C19"/>
    <w:rsid w:val="00911C96"/>
    <w:rsid w:val="00912619"/>
    <w:rsid w:val="00913BBB"/>
    <w:rsid w:val="00917ECC"/>
    <w:rsid w:val="009228ED"/>
    <w:rsid w:val="00922A41"/>
    <w:rsid w:val="00924A26"/>
    <w:rsid w:val="00924A58"/>
    <w:rsid w:val="00933823"/>
    <w:rsid w:val="00941898"/>
    <w:rsid w:val="00947A2B"/>
    <w:rsid w:val="00947D1B"/>
    <w:rsid w:val="00947FD2"/>
    <w:rsid w:val="009505FC"/>
    <w:rsid w:val="009511F8"/>
    <w:rsid w:val="009519CC"/>
    <w:rsid w:val="00953F11"/>
    <w:rsid w:val="00961463"/>
    <w:rsid w:val="00961869"/>
    <w:rsid w:val="00963B38"/>
    <w:rsid w:val="009645CD"/>
    <w:rsid w:val="00966701"/>
    <w:rsid w:val="009750AA"/>
    <w:rsid w:val="00977A56"/>
    <w:rsid w:val="009803B9"/>
    <w:rsid w:val="00982CDF"/>
    <w:rsid w:val="0098749F"/>
    <w:rsid w:val="009876A6"/>
    <w:rsid w:val="00993AA0"/>
    <w:rsid w:val="009970EE"/>
    <w:rsid w:val="009A1149"/>
    <w:rsid w:val="009A2869"/>
    <w:rsid w:val="009A7F64"/>
    <w:rsid w:val="009B232B"/>
    <w:rsid w:val="009B3A9C"/>
    <w:rsid w:val="009B3F94"/>
    <w:rsid w:val="009B5B97"/>
    <w:rsid w:val="009B693F"/>
    <w:rsid w:val="009B7669"/>
    <w:rsid w:val="009B7C59"/>
    <w:rsid w:val="009C0735"/>
    <w:rsid w:val="009C0C59"/>
    <w:rsid w:val="009C3E40"/>
    <w:rsid w:val="009C50CD"/>
    <w:rsid w:val="009C5F2A"/>
    <w:rsid w:val="009C6BC9"/>
    <w:rsid w:val="009C79AC"/>
    <w:rsid w:val="009D7072"/>
    <w:rsid w:val="009E0335"/>
    <w:rsid w:val="009E258A"/>
    <w:rsid w:val="009E272E"/>
    <w:rsid w:val="009E5465"/>
    <w:rsid w:val="009F1C36"/>
    <w:rsid w:val="009F372D"/>
    <w:rsid w:val="009F7D5D"/>
    <w:rsid w:val="00A04DCC"/>
    <w:rsid w:val="00A05C65"/>
    <w:rsid w:val="00A06B4F"/>
    <w:rsid w:val="00A16622"/>
    <w:rsid w:val="00A23B3B"/>
    <w:rsid w:val="00A25BCB"/>
    <w:rsid w:val="00A26D3C"/>
    <w:rsid w:val="00A27728"/>
    <w:rsid w:val="00A306E4"/>
    <w:rsid w:val="00A375F1"/>
    <w:rsid w:val="00A37A6F"/>
    <w:rsid w:val="00A37DDB"/>
    <w:rsid w:val="00A37E60"/>
    <w:rsid w:val="00A41866"/>
    <w:rsid w:val="00A43360"/>
    <w:rsid w:val="00A4534E"/>
    <w:rsid w:val="00A4594B"/>
    <w:rsid w:val="00A4686F"/>
    <w:rsid w:val="00A51B53"/>
    <w:rsid w:val="00A52AA3"/>
    <w:rsid w:val="00A52F6F"/>
    <w:rsid w:val="00A566B4"/>
    <w:rsid w:val="00A569EF"/>
    <w:rsid w:val="00A612BC"/>
    <w:rsid w:val="00A614E2"/>
    <w:rsid w:val="00A62779"/>
    <w:rsid w:val="00A6435A"/>
    <w:rsid w:val="00A65230"/>
    <w:rsid w:val="00A663C1"/>
    <w:rsid w:val="00A7342D"/>
    <w:rsid w:val="00A75E38"/>
    <w:rsid w:val="00A760E1"/>
    <w:rsid w:val="00A77637"/>
    <w:rsid w:val="00A77A3E"/>
    <w:rsid w:val="00A8151D"/>
    <w:rsid w:val="00A82EBD"/>
    <w:rsid w:val="00A83011"/>
    <w:rsid w:val="00A84D07"/>
    <w:rsid w:val="00A908FA"/>
    <w:rsid w:val="00A93665"/>
    <w:rsid w:val="00A949DA"/>
    <w:rsid w:val="00A94CDF"/>
    <w:rsid w:val="00A96573"/>
    <w:rsid w:val="00A966D8"/>
    <w:rsid w:val="00A979BC"/>
    <w:rsid w:val="00AA6DC9"/>
    <w:rsid w:val="00AB1C30"/>
    <w:rsid w:val="00AC0250"/>
    <w:rsid w:val="00AC17D6"/>
    <w:rsid w:val="00AC1D7E"/>
    <w:rsid w:val="00AC30D4"/>
    <w:rsid w:val="00AC3E1D"/>
    <w:rsid w:val="00AC5849"/>
    <w:rsid w:val="00AC6C3C"/>
    <w:rsid w:val="00AD2D89"/>
    <w:rsid w:val="00AD566E"/>
    <w:rsid w:val="00AD61BA"/>
    <w:rsid w:val="00AE072E"/>
    <w:rsid w:val="00AE0797"/>
    <w:rsid w:val="00AE0FFE"/>
    <w:rsid w:val="00AE1D52"/>
    <w:rsid w:val="00AF20BE"/>
    <w:rsid w:val="00AF502C"/>
    <w:rsid w:val="00AF6A37"/>
    <w:rsid w:val="00AF7F21"/>
    <w:rsid w:val="00AF7FA9"/>
    <w:rsid w:val="00B015C1"/>
    <w:rsid w:val="00B01B47"/>
    <w:rsid w:val="00B06E3F"/>
    <w:rsid w:val="00B10656"/>
    <w:rsid w:val="00B116B7"/>
    <w:rsid w:val="00B128B1"/>
    <w:rsid w:val="00B161AE"/>
    <w:rsid w:val="00B235A6"/>
    <w:rsid w:val="00B24244"/>
    <w:rsid w:val="00B254CD"/>
    <w:rsid w:val="00B26B46"/>
    <w:rsid w:val="00B32E64"/>
    <w:rsid w:val="00B363CB"/>
    <w:rsid w:val="00B375E0"/>
    <w:rsid w:val="00B427E2"/>
    <w:rsid w:val="00B52A0E"/>
    <w:rsid w:val="00B6060E"/>
    <w:rsid w:val="00B64F48"/>
    <w:rsid w:val="00B662BC"/>
    <w:rsid w:val="00B6677B"/>
    <w:rsid w:val="00B6706B"/>
    <w:rsid w:val="00B67265"/>
    <w:rsid w:val="00B7039C"/>
    <w:rsid w:val="00B8027F"/>
    <w:rsid w:val="00B82CEE"/>
    <w:rsid w:val="00B830F5"/>
    <w:rsid w:val="00B83385"/>
    <w:rsid w:val="00B911F7"/>
    <w:rsid w:val="00B94A4D"/>
    <w:rsid w:val="00B957C1"/>
    <w:rsid w:val="00B96C6A"/>
    <w:rsid w:val="00B97A74"/>
    <w:rsid w:val="00BA6B0C"/>
    <w:rsid w:val="00BB354C"/>
    <w:rsid w:val="00BB4D68"/>
    <w:rsid w:val="00BD33FD"/>
    <w:rsid w:val="00BE17A8"/>
    <w:rsid w:val="00BE4730"/>
    <w:rsid w:val="00BE5412"/>
    <w:rsid w:val="00BE6516"/>
    <w:rsid w:val="00BE6738"/>
    <w:rsid w:val="00BF0008"/>
    <w:rsid w:val="00BF00E2"/>
    <w:rsid w:val="00BF07FB"/>
    <w:rsid w:val="00BF27CC"/>
    <w:rsid w:val="00BF27EB"/>
    <w:rsid w:val="00BF2EF4"/>
    <w:rsid w:val="00BF451B"/>
    <w:rsid w:val="00BF59DC"/>
    <w:rsid w:val="00C0510B"/>
    <w:rsid w:val="00C051E8"/>
    <w:rsid w:val="00C05AD6"/>
    <w:rsid w:val="00C05C56"/>
    <w:rsid w:val="00C1006C"/>
    <w:rsid w:val="00C101A5"/>
    <w:rsid w:val="00C10908"/>
    <w:rsid w:val="00C14674"/>
    <w:rsid w:val="00C25EE6"/>
    <w:rsid w:val="00C260FF"/>
    <w:rsid w:val="00C30369"/>
    <w:rsid w:val="00C314F2"/>
    <w:rsid w:val="00C323BB"/>
    <w:rsid w:val="00C33514"/>
    <w:rsid w:val="00C336BD"/>
    <w:rsid w:val="00C3517F"/>
    <w:rsid w:val="00C3655A"/>
    <w:rsid w:val="00C4036B"/>
    <w:rsid w:val="00C448A0"/>
    <w:rsid w:val="00C44C0A"/>
    <w:rsid w:val="00C45ABC"/>
    <w:rsid w:val="00C46367"/>
    <w:rsid w:val="00C4663F"/>
    <w:rsid w:val="00C50080"/>
    <w:rsid w:val="00C51A88"/>
    <w:rsid w:val="00C51BAE"/>
    <w:rsid w:val="00C53430"/>
    <w:rsid w:val="00C556D6"/>
    <w:rsid w:val="00C5767D"/>
    <w:rsid w:val="00C605BC"/>
    <w:rsid w:val="00C630B6"/>
    <w:rsid w:val="00C64B70"/>
    <w:rsid w:val="00C67D99"/>
    <w:rsid w:val="00C7068B"/>
    <w:rsid w:val="00C7233D"/>
    <w:rsid w:val="00C7796B"/>
    <w:rsid w:val="00C779A7"/>
    <w:rsid w:val="00C80D29"/>
    <w:rsid w:val="00C80EE2"/>
    <w:rsid w:val="00C8661A"/>
    <w:rsid w:val="00C87E70"/>
    <w:rsid w:val="00C901A4"/>
    <w:rsid w:val="00C93FED"/>
    <w:rsid w:val="00C96782"/>
    <w:rsid w:val="00C96C8F"/>
    <w:rsid w:val="00CA3AED"/>
    <w:rsid w:val="00CA4C4E"/>
    <w:rsid w:val="00CA596B"/>
    <w:rsid w:val="00CA6B22"/>
    <w:rsid w:val="00CA6EED"/>
    <w:rsid w:val="00CB2196"/>
    <w:rsid w:val="00CB50C7"/>
    <w:rsid w:val="00CC3781"/>
    <w:rsid w:val="00CC412F"/>
    <w:rsid w:val="00CC5A96"/>
    <w:rsid w:val="00CC69CC"/>
    <w:rsid w:val="00CD24E8"/>
    <w:rsid w:val="00CD46CF"/>
    <w:rsid w:val="00CD72A5"/>
    <w:rsid w:val="00CE21E1"/>
    <w:rsid w:val="00CE25E2"/>
    <w:rsid w:val="00CE5357"/>
    <w:rsid w:val="00CF2731"/>
    <w:rsid w:val="00CF41B0"/>
    <w:rsid w:val="00CF6A5F"/>
    <w:rsid w:val="00D005B8"/>
    <w:rsid w:val="00D00EF9"/>
    <w:rsid w:val="00D012A9"/>
    <w:rsid w:val="00D03426"/>
    <w:rsid w:val="00D036D2"/>
    <w:rsid w:val="00D04195"/>
    <w:rsid w:val="00D045D0"/>
    <w:rsid w:val="00D05C03"/>
    <w:rsid w:val="00D069C9"/>
    <w:rsid w:val="00D07E17"/>
    <w:rsid w:val="00D128E9"/>
    <w:rsid w:val="00D13D52"/>
    <w:rsid w:val="00D1424A"/>
    <w:rsid w:val="00D142CD"/>
    <w:rsid w:val="00D1487B"/>
    <w:rsid w:val="00D14ED6"/>
    <w:rsid w:val="00D200E6"/>
    <w:rsid w:val="00D24F7C"/>
    <w:rsid w:val="00D30AF4"/>
    <w:rsid w:val="00D31147"/>
    <w:rsid w:val="00D378C8"/>
    <w:rsid w:val="00D41C07"/>
    <w:rsid w:val="00D45502"/>
    <w:rsid w:val="00D508BA"/>
    <w:rsid w:val="00D53872"/>
    <w:rsid w:val="00D550D1"/>
    <w:rsid w:val="00D555F3"/>
    <w:rsid w:val="00D63593"/>
    <w:rsid w:val="00D63F64"/>
    <w:rsid w:val="00D67265"/>
    <w:rsid w:val="00D73212"/>
    <w:rsid w:val="00D733CF"/>
    <w:rsid w:val="00D73FD0"/>
    <w:rsid w:val="00D7657C"/>
    <w:rsid w:val="00D77C82"/>
    <w:rsid w:val="00D92616"/>
    <w:rsid w:val="00D930B6"/>
    <w:rsid w:val="00D94B46"/>
    <w:rsid w:val="00DA07A6"/>
    <w:rsid w:val="00DA1034"/>
    <w:rsid w:val="00DA21F7"/>
    <w:rsid w:val="00DA59DD"/>
    <w:rsid w:val="00DA5BDF"/>
    <w:rsid w:val="00DB0B92"/>
    <w:rsid w:val="00DB1DFE"/>
    <w:rsid w:val="00DB345C"/>
    <w:rsid w:val="00DB4ABB"/>
    <w:rsid w:val="00DB4EC4"/>
    <w:rsid w:val="00DB60A9"/>
    <w:rsid w:val="00DC1577"/>
    <w:rsid w:val="00DC62A7"/>
    <w:rsid w:val="00DD1208"/>
    <w:rsid w:val="00DD456E"/>
    <w:rsid w:val="00DD6388"/>
    <w:rsid w:val="00DE127A"/>
    <w:rsid w:val="00DE1E4C"/>
    <w:rsid w:val="00DE263B"/>
    <w:rsid w:val="00DE33E8"/>
    <w:rsid w:val="00DE5DD7"/>
    <w:rsid w:val="00DE66A1"/>
    <w:rsid w:val="00DF1AF2"/>
    <w:rsid w:val="00DF442B"/>
    <w:rsid w:val="00DF48E0"/>
    <w:rsid w:val="00DF6989"/>
    <w:rsid w:val="00DF6E4C"/>
    <w:rsid w:val="00DF73EA"/>
    <w:rsid w:val="00E00380"/>
    <w:rsid w:val="00E01DD5"/>
    <w:rsid w:val="00E10AE9"/>
    <w:rsid w:val="00E10EA5"/>
    <w:rsid w:val="00E115F7"/>
    <w:rsid w:val="00E21CAB"/>
    <w:rsid w:val="00E243BE"/>
    <w:rsid w:val="00E30BF1"/>
    <w:rsid w:val="00E33B50"/>
    <w:rsid w:val="00E35AC1"/>
    <w:rsid w:val="00E37502"/>
    <w:rsid w:val="00E40C1C"/>
    <w:rsid w:val="00E4395D"/>
    <w:rsid w:val="00E453EC"/>
    <w:rsid w:val="00E56C1F"/>
    <w:rsid w:val="00E629F1"/>
    <w:rsid w:val="00E64E9E"/>
    <w:rsid w:val="00E66A75"/>
    <w:rsid w:val="00E671F0"/>
    <w:rsid w:val="00E67276"/>
    <w:rsid w:val="00E8177D"/>
    <w:rsid w:val="00E82C59"/>
    <w:rsid w:val="00E82E79"/>
    <w:rsid w:val="00E86806"/>
    <w:rsid w:val="00E87A29"/>
    <w:rsid w:val="00E91B60"/>
    <w:rsid w:val="00E927BA"/>
    <w:rsid w:val="00EA2515"/>
    <w:rsid w:val="00EA3785"/>
    <w:rsid w:val="00EB5406"/>
    <w:rsid w:val="00EB69C4"/>
    <w:rsid w:val="00EB7A85"/>
    <w:rsid w:val="00EC356E"/>
    <w:rsid w:val="00EC3AAE"/>
    <w:rsid w:val="00EC71FC"/>
    <w:rsid w:val="00EE09FE"/>
    <w:rsid w:val="00EE2992"/>
    <w:rsid w:val="00EE3195"/>
    <w:rsid w:val="00EE40B2"/>
    <w:rsid w:val="00EE4E71"/>
    <w:rsid w:val="00EE545D"/>
    <w:rsid w:val="00EF0FF9"/>
    <w:rsid w:val="00EF290C"/>
    <w:rsid w:val="00EF3CB7"/>
    <w:rsid w:val="00EF50A5"/>
    <w:rsid w:val="00F020AF"/>
    <w:rsid w:val="00F02313"/>
    <w:rsid w:val="00F02487"/>
    <w:rsid w:val="00F03713"/>
    <w:rsid w:val="00F12C39"/>
    <w:rsid w:val="00F141FB"/>
    <w:rsid w:val="00F14F63"/>
    <w:rsid w:val="00F15C07"/>
    <w:rsid w:val="00F15FE4"/>
    <w:rsid w:val="00F261DF"/>
    <w:rsid w:val="00F2773B"/>
    <w:rsid w:val="00F32E27"/>
    <w:rsid w:val="00F34641"/>
    <w:rsid w:val="00F34CEF"/>
    <w:rsid w:val="00F400D3"/>
    <w:rsid w:val="00F41961"/>
    <w:rsid w:val="00F47EB0"/>
    <w:rsid w:val="00F50CB1"/>
    <w:rsid w:val="00F53959"/>
    <w:rsid w:val="00F5491E"/>
    <w:rsid w:val="00F5659C"/>
    <w:rsid w:val="00F56D07"/>
    <w:rsid w:val="00F6195A"/>
    <w:rsid w:val="00F61F00"/>
    <w:rsid w:val="00F636F4"/>
    <w:rsid w:val="00F6422A"/>
    <w:rsid w:val="00F644D1"/>
    <w:rsid w:val="00F70367"/>
    <w:rsid w:val="00F7050B"/>
    <w:rsid w:val="00F7333E"/>
    <w:rsid w:val="00F759B5"/>
    <w:rsid w:val="00F75B64"/>
    <w:rsid w:val="00F804B3"/>
    <w:rsid w:val="00F809E7"/>
    <w:rsid w:val="00F833E0"/>
    <w:rsid w:val="00F844A3"/>
    <w:rsid w:val="00F84A2C"/>
    <w:rsid w:val="00F86627"/>
    <w:rsid w:val="00F90F24"/>
    <w:rsid w:val="00F92635"/>
    <w:rsid w:val="00F92726"/>
    <w:rsid w:val="00F9293C"/>
    <w:rsid w:val="00F96CA2"/>
    <w:rsid w:val="00FA10D7"/>
    <w:rsid w:val="00FA443A"/>
    <w:rsid w:val="00FA5D02"/>
    <w:rsid w:val="00FA7182"/>
    <w:rsid w:val="00FB44CF"/>
    <w:rsid w:val="00FC7C95"/>
    <w:rsid w:val="00FD5B94"/>
    <w:rsid w:val="00FD5F49"/>
    <w:rsid w:val="00FD7318"/>
    <w:rsid w:val="00FE7C2E"/>
    <w:rsid w:val="00FF09F4"/>
    <w:rsid w:val="00FF26FE"/>
    <w:rsid w:val="00FF3BD6"/>
    <w:rsid w:val="00FF48B9"/>
    <w:rsid w:val="00FF4F04"/>
    <w:rsid w:val="00FF6362"/>
    <w:rsid w:val="00FF65B0"/>
    <w:rsid w:val="00FF66D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5F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footer" w:uiPriority="99"/>
    <w:lsdException w:name="annotation reference" w:uiPriority="99"/>
    <w:lsdException w:name="Hyperlink" w:uiPriority="99"/>
    <w:lsdException w:name="FollowedHyperlink" w:uiPriority="99"/>
    <w:lsdException w:name="Normal (Web)" w:uiPriority="99"/>
    <w:lsdException w:name="annotation subject" w:uiPriority="99"/>
    <w:lsdException w:name="No List" w:uiPriority="99"/>
    <w:lsdException w:name="Balloon Text" w:uiPriority="99"/>
    <w:lsdException w:name="Table Grid" w:uiPriority="59"/>
    <w:lsdException w:name="No Spacing" w:uiPriority="1" w:qFormat="1"/>
    <w:lsdException w:name="List Paragraph" w:uiPriority="34" w:qFormat="1"/>
  </w:latentStyles>
  <w:style w:type="paragraph" w:default="1" w:styleId="Normal">
    <w:name w:val="Normal"/>
    <w:qFormat/>
    <w:rsid w:val="00735274"/>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1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77637"/>
    <w:pPr>
      <w:ind w:left="720"/>
      <w:contextualSpacing/>
    </w:pPr>
  </w:style>
  <w:style w:type="paragraph" w:styleId="BalloonText">
    <w:name w:val="Balloon Text"/>
    <w:basedOn w:val="Normal"/>
    <w:link w:val="BalloonTextChar"/>
    <w:uiPriority w:val="99"/>
    <w:rsid w:val="00862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62F9F"/>
    <w:rPr>
      <w:rFonts w:ascii="Tahoma" w:hAnsi="Tahoma" w:cs="Tahoma"/>
      <w:sz w:val="16"/>
    </w:rPr>
  </w:style>
  <w:style w:type="paragraph" w:styleId="Header">
    <w:name w:val="header"/>
    <w:basedOn w:val="Normal"/>
    <w:link w:val="HeaderChar"/>
    <w:uiPriority w:val="99"/>
    <w:rsid w:val="009A2869"/>
    <w:pPr>
      <w:tabs>
        <w:tab w:val="center" w:pos="4680"/>
        <w:tab w:val="right" w:pos="9360"/>
      </w:tabs>
      <w:spacing w:line="240" w:lineRule="auto"/>
    </w:pPr>
  </w:style>
  <w:style w:type="character" w:customStyle="1" w:styleId="HeaderChar">
    <w:name w:val="Header Char"/>
    <w:basedOn w:val="DefaultParagraphFont"/>
    <w:link w:val="Header"/>
    <w:uiPriority w:val="99"/>
    <w:rsid w:val="009A2869"/>
    <w:rPr>
      <w:rFonts w:cs="Times New Roman"/>
    </w:rPr>
  </w:style>
  <w:style w:type="paragraph" w:styleId="Footer">
    <w:name w:val="footer"/>
    <w:basedOn w:val="Normal"/>
    <w:link w:val="FooterChar"/>
    <w:uiPriority w:val="99"/>
    <w:rsid w:val="009A2869"/>
    <w:pPr>
      <w:tabs>
        <w:tab w:val="center" w:pos="4680"/>
        <w:tab w:val="right" w:pos="9360"/>
      </w:tabs>
      <w:spacing w:line="240" w:lineRule="auto"/>
    </w:pPr>
  </w:style>
  <w:style w:type="character" w:customStyle="1" w:styleId="FooterChar">
    <w:name w:val="Footer Char"/>
    <w:basedOn w:val="DefaultParagraphFont"/>
    <w:link w:val="Footer"/>
    <w:uiPriority w:val="99"/>
    <w:rsid w:val="009A2869"/>
    <w:rPr>
      <w:rFonts w:cs="Times New Roman"/>
    </w:rPr>
  </w:style>
  <w:style w:type="paragraph" w:styleId="NoSpacing">
    <w:name w:val="No Spacing"/>
    <w:uiPriority w:val="1"/>
    <w:qFormat/>
    <w:rsid w:val="00C33514"/>
    <w:rPr>
      <w:sz w:val="22"/>
      <w:szCs w:val="22"/>
    </w:rPr>
  </w:style>
  <w:style w:type="paragraph" w:styleId="PlainText">
    <w:name w:val="Plain Text"/>
    <w:basedOn w:val="Normal"/>
    <w:link w:val="PlainTextChar"/>
    <w:uiPriority w:val="99"/>
    <w:semiHidden/>
    <w:rsid w:val="0087731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77319"/>
    <w:rPr>
      <w:rFonts w:ascii="Consolas" w:hAnsi="Consolas" w:cs="Times New Roman"/>
      <w:sz w:val="21"/>
    </w:rPr>
  </w:style>
  <w:style w:type="character" w:styleId="Hyperlink">
    <w:name w:val="Hyperlink"/>
    <w:basedOn w:val="DefaultParagraphFont"/>
    <w:uiPriority w:val="99"/>
    <w:rsid w:val="00462E26"/>
    <w:rPr>
      <w:rFonts w:cs="Times New Roman"/>
      <w:color w:val="0000FF"/>
      <w:u w:val="single"/>
    </w:rPr>
  </w:style>
  <w:style w:type="paragraph" w:customStyle="1" w:styleId="Default">
    <w:name w:val="Default"/>
    <w:rsid w:val="00462E26"/>
    <w:pPr>
      <w:autoSpaceDE w:val="0"/>
      <w:autoSpaceDN w:val="0"/>
      <w:adjustRightInd w:val="0"/>
    </w:pPr>
    <w:rPr>
      <w:rFonts w:ascii="GGPMHH+TimesNewRoman,Bold" w:hAnsi="GGPMHH+TimesNewRoman,Bold" w:cs="GGPMHH+TimesNewRoman,Bold"/>
      <w:color w:val="000000"/>
    </w:rPr>
  </w:style>
  <w:style w:type="character" w:styleId="PageNumber">
    <w:name w:val="page number"/>
    <w:basedOn w:val="DefaultParagraphFont"/>
    <w:rsid w:val="001070F0"/>
    <w:rPr>
      <w:rFonts w:cs="Times New Roman"/>
    </w:rPr>
  </w:style>
  <w:style w:type="paragraph" w:styleId="FootnoteText">
    <w:name w:val="footnote text"/>
    <w:basedOn w:val="Normal"/>
    <w:link w:val="FootnoteTextChar"/>
    <w:semiHidden/>
    <w:rsid w:val="001070F0"/>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070F0"/>
    <w:rPr>
      <w:rFonts w:ascii="Times New Roman" w:hAnsi="Times New Roman" w:cs="Times New Roman"/>
    </w:rPr>
  </w:style>
  <w:style w:type="character" w:styleId="FootnoteReference">
    <w:name w:val="footnote reference"/>
    <w:basedOn w:val="DefaultParagraphFont"/>
    <w:semiHidden/>
    <w:rsid w:val="001070F0"/>
    <w:rPr>
      <w:rFonts w:cs="Times New Roman"/>
      <w:vertAlign w:val="superscript"/>
    </w:rPr>
  </w:style>
  <w:style w:type="paragraph" w:styleId="Title">
    <w:name w:val="Title"/>
    <w:basedOn w:val="Normal"/>
    <w:link w:val="TitleChar"/>
    <w:qFormat/>
    <w:rsid w:val="001070F0"/>
    <w:pPr>
      <w:spacing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1070F0"/>
    <w:rPr>
      <w:rFonts w:ascii="Tahoma" w:hAnsi="Tahoma" w:cs="Tahoma"/>
      <w:b/>
      <w:bCs/>
      <w:sz w:val="24"/>
    </w:rPr>
  </w:style>
  <w:style w:type="character" w:styleId="Emphasis">
    <w:name w:val="Emphasis"/>
    <w:basedOn w:val="DefaultParagraphFont"/>
    <w:uiPriority w:val="99"/>
    <w:qFormat/>
    <w:rsid w:val="00D30AF4"/>
    <w:rPr>
      <w:rFonts w:cs="Times New Roman"/>
      <w:i/>
      <w:iCs/>
    </w:rPr>
  </w:style>
  <w:style w:type="numbering" w:customStyle="1" w:styleId="NoList1">
    <w:name w:val="No List1"/>
    <w:next w:val="NoList"/>
    <w:uiPriority w:val="99"/>
    <w:semiHidden/>
    <w:rsid w:val="00A4534E"/>
  </w:style>
  <w:style w:type="table" w:customStyle="1" w:styleId="TableGrid1">
    <w:name w:val="Table Grid1"/>
    <w:basedOn w:val="TableNormal"/>
    <w:next w:val="TableGrid"/>
    <w:uiPriority w:val="59"/>
    <w:rsid w:val="00A453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rsid w:val="00A4534E"/>
    <w:rPr>
      <w:rFonts w:ascii="Times New Roman" w:eastAsia="Times New Roman" w:hAnsi="Times New Roman" w:cs="Times New Roman"/>
    </w:rPr>
  </w:style>
  <w:style w:type="character" w:customStyle="1" w:styleId="CharChar">
    <w:name w:val="Char Char"/>
    <w:rsid w:val="00A4534E"/>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unhideWhenUsed/>
    <w:rsid w:val="0084181F"/>
    <w:pPr>
      <w:pBdr>
        <w:top w:val="single" w:sz="6" w:space="1" w:color="auto"/>
      </w:pBdr>
      <w:spacing w:line="240" w:lineRule="auto"/>
      <w:jc w:val="center"/>
    </w:pPr>
    <w:rPr>
      <w:rFonts w:ascii="Arial" w:eastAsia="Cambria" w:hAnsi="Arial"/>
      <w:vanish/>
      <w:sz w:val="16"/>
      <w:szCs w:val="16"/>
    </w:rPr>
  </w:style>
  <w:style w:type="character" w:customStyle="1" w:styleId="z-BottomofFormChar">
    <w:name w:val="z-Bottom of Form Char"/>
    <w:basedOn w:val="DefaultParagraphFont"/>
    <w:link w:val="z-BottomofForm"/>
    <w:uiPriority w:val="99"/>
    <w:rsid w:val="0084181F"/>
    <w:rPr>
      <w:rFonts w:ascii="Arial" w:eastAsia="Cambria" w:hAnsi="Arial"/>
      <w:vanish/>
      <w:sz w:val="16"/>
      <w:szCs w:val="16"/>
    </w:rPr>
  </w:style>
  <w:style w:type="paragraph" w:styleId="NormalWeb">
    <w:name w:val="Normal (Web)"/>
    <w:basedOn w:val="Normal"/>
    <w:uiPriority w:val="99"/>
    <w:unhideWhenUsed/>
    <w:rsid w:val="00C44C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unhideWhenUsed/>
    <w:rsid w:val="00C44C0A"/>
    <w:rPr>
      <w:sz w:val="16"/>
      <w:szCs w:val="16"/>
    </w:rPr>
  </w:style>
  <w:style w:type="paragraph" w:styleId="CommentText">
    <w:name w:val="annotation text"/>
    <w:basedOn w:val="Normal"/>
    <w:link w:val="CommentTextChar"/>
    <w:uiPriority w:val="99"/>
    <w:unhideWhenUsed/>
    <w:rsid w:val="00C44C0A"/>
    <w:pPr>
      <w:spacing w:after="20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44C0A"/>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unhideWhenUsed/>
    <w:rsid w:val="00C44C0A"/>
    <w:rPr>
      <w:b/>
      <w:bCs/>
    </w:rPr>
  </w:style>
  <w:style w:type="character" w:customStyle="1" w:styleId="CommentSubjectChar">
    <w:name w:val="Comment Subject Char"/>
    <w:basedOn w:val="CommentTextChar"/>
    <w:link w:val="CommentSubject"/>
    <w:uiPriority w:val="99"/>
    <w:rsid w:val="00C44C0A"/>
    <w:rPr>
      <w:rFonts w:asciiTheme="minorHAnsi" w:eastAsiaTheme="minorEastAsia" w:hAnsiTheme="minorHAnsi" w:cstheme="minorBidi"/>
      <w:b/>
      <w:bCs/>
      <w:sz w:val="20"/>
      <w:szCs w:val="20"/>
    </w:rPr>
  </w:style>
  <w:style w:type="character" w:styleId="FollowedHyperlink">
    <w:name w:val="FollowedHyperlink"/>
    <w:basedOn w:val="DefaultParagraphFont"/>
    <w:uiPriority w:val="99"/>
    <w:unhideWhenUsed/>
    <w:rsid w:val="00C44C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267">
    <w:lsdException w:name="annotation text" w:uiPriority="99"/>
    <w:lsdException w:name="header" w:uiPriority="99"/>
    <w:lsdException w:name="footer" w:uiPriority="99"/>
    <w:lsdException w:name="annotation reference" w:uiPriority="99"/>
    <w:lsdException w:name="Hyperlink" w:uiPriority="99"/>
    <w:lsdException w:name="FollowedHyperlink" w:uiPriority="99"/>
    <w:lsdException w:name="Normal (Web)" w:uiPriority="99"/>
    <w:lsdException w:name="annotation subject" w:uiPriority="99"/>
    <w:lsdException w:name="No List" w:uiPriority="99"/>
    <w:lsdException w:name="Balloon Text" w:uiPriority="99"/>
    <w:lsdException w:name="Table Grid" w:uiPriority="59"/>
    <w:lsdException w:name="No Spacing" w:uiPriority="1" w:qFormat="1"/>
    <w:lsdException w:name="List Paragraph" w:uiPriority="34" w:qFormat="1"/>
  </w:latentStyles>
  <w:style w:type="paragraph" w:default="1" w:styleId="Normal">
    <w:name w:val="Normal"/>
    <w:qFormat/>
    <w:rsid w:val="00735274"/>
    <w:pPr>
      <w:spacing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71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77637"/>
    <w:pPr>
      <w:ind w:left="720"/>
      <w:contextualSpacing/>
    </w:pPr>
  </w:style>
  <w:style w:type="paragraph" w:styleId="BalloonText">
    <w:name w:val="Balloon Text"/>
    <w:basedOn w:val="Normal"/>
    <w:link w:val="BalloonTextChar"/>
    <w:uiPriority w:val="99"/>
    <w:rsid w:val="00862F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62F9F"/>
    <w:rPr>
      <w:rFonts w:ascii="Tahoma" w:hAnsi="Tahoma" w:cs="Tahoma"/>
      <w:sz w:val="16"/>
    </w:rPr>
  </w:style>
  <w:style w:type="paragraph" w:styleId="Header">
    <w:name w:val="header"/>
    <w:basedOn w:val="Normal"/>
    <w:link w:val="HeaderChar"/>
    <w:uiPriority w:val="99"/>
    <w:rsid w:val="009A2869"/>
    <w:pPr>
      <w:tabs>
        <w:tab w:val="center" w:pos="4680"/>
        <w:tab w:val="right" w:pos="9360"/>
      </w:tabs>
      <w:spacing w:line="240" w:lineRule="auto"/>
    </w:pPr>
  </w:style>
  <w:style w:type="character" w:customStyle="1" w:styleId="HeaderChar">
    <w:name w:val="Header Char"/>
    <w:basedOn w:val="DefaultParagraphFont"/>
    <w:link w:val="Header"/>
    <w:uiPriority w:val="99"/>
    <w:rsid w:val="009A2869"/>
    <w:rPr>
      <w:rFonts w:cs="Times New Roman"/>
    </w:rPr>
  </w:style>
  <w:style w:type="paragraph" w:styleId="Footer">
    <w:name w:val="footer"/>
    <w:basedOn w:val="Normal"/>
    <w:link w:val="FooterChar"/>
    <w:uiPriority w:val="99"/>
    <w:rsid w:val="009A2869"/>
    <w:pPr>
      <w:tabs>
        <w:tab w:val="center" w:pos="4680"/>
        <w:tab w:val="right" w:pos="9360"/>
      </w:tabs>
      <w:spacing w:line="240" w:lineRule="auto"/>
    </w:pPr>
  </w:style>
  <w:style w:type="character" w:customStyle="1" w:styleId="FooterChar">
    <w:name w:val="Footer Char"/>
    <w:basedOn w:val="DefaultParagraphFont"/>
    <w:link w:val="Footer"/>
    <w:uiPriority w:val="99"/>
    <w:rsid w:val="009A2869"/>
    <w:rPr>
      <w:rFonts w:cs="Times New Roman"/>
    </w:rPr>
  </w:style>
  <w:style w:type="paragraph" w:styleId="NoSpacing">
    <w:name w:val="No Spacing"/>
    <w:uiPriority w:val="1"/>
    <w:qFormat/>
    <w:rsid w:val="00C33514"/>
    <w:rPr>
      <w:sz w:val="22"/>
      <w:szCs w:val="22"/>
    </w:rPr>
  </w:style>
  <w:style w:type="paragraph" w:styleId="PlainText">
    <w:name w:val="Plain Text"/>
    <w:basedOn w:val="Normal"/>
    <w:link w:val="PlainTextChar"/>
    <w:uiPriority w:val="99"/>
    <w:semiHidden/>
    <w:rsid w:val="0087731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77319"/>
    <w:rPr>
      <w:rFonts w:ascii="Consolas" w:hAnsi="Consolas" w:cs="Times New Roman"/>
      <w:sz w:val="21"/>
    </w:rPr>
  </w:style>
  <w:style w:type="character" w:styleId="Hyperlink">
    <w:name w:val="Hyperlink"/>
    <w:basedOn w:val="DefaultParagraphFont"/>
    <w:uiPriority w:val="99"/>
    <w:rsid w:val="00462E26"/>
    <w:rPr>
      <w:rFonts w:cs="Times New Roman"/>
      <w:color w:val="0000FF"/>
      <w:u w:val="single"/>
    </w:rPr>
  </w:style>
  <w:style w:type="paragraph" w:customStyle="1" w:styleId="Default">
    <w:name w:val="Default"/>
    <w:rsid w:val="00462E26"/>
    <w:pPr>
      <w:autoSpaceDE w:val="0"/>
      <w:autoSpaceDN w:val="0"/>
      <w:adjustRightInd w:val="0"/>
    </w:pPr>
    <w:rPr>
      <w:rFonts w:ascii="GGPMHH+TimesNewRoman,Bold" w:hAnsi="GGPMHH+TimesNewRoman,Bold" w:cs="GGPMHH+TimesNewRoman,Bold"/>
      <w:color w:val="000000"/>
    </w:rPr>
  </w:style>
  <w:style w:type="character" w:styleId="PageNumber">
    <w:name w:val="page number"/>
    <w:basedOn w:val="DefaultParagraphFont"/>
    <w:rsid w:val="001070F0"/>
    <w:rPr>
      <w:rFonts w:cs="Times New Roman"/>
    </w:rPr>
  </w:style>
  <w:style w:type="paragraph" w:styleId="FootnoteText">
    <w:name w:val="footnote text"/>
    <w:basedOn w:val="Normal"/>
    <w:link w:val="FootnoteTextChar"/>
    <w:semiHidden/>
    <w:rsid w:val="001070F0"/>
    <w:pPr>
      <w:spacing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1070F0"/>
    <w:rPr>
      <w:rFonts w:ascii="Times New Roman" w:hAnsi="Times New Roman" w:cs="Times New Roman"/>
    </w:rPr>
  </w:style>
  <w:style w:type="character" w:styleId="FootnoteReference">
    <w:name w:val="footnote reference"/>
    <w:basedOn w:val="DefaultParagraphFont"/>
    <w:semiHidden/>
    <w:rsid w:val="001070F0"/>
    <w:rPr>
      <w:rFonts w:cs="Times New Roman"/>
      <w:vertAlign w:val="superscript"/>
    </w:rPr>
  </w:style>
  <w:style w:type="paragraph" w:styleId="Title">
    <w:name w:val="Title"/>
    <w:basedOn w:val="Normal"/>
    <w:link w:val="TitleChar"/>
    <w:qFormat/>
    <w:rsid w:val="001070F0"/>
    <w:pPr>
      <w:spacing w:line="240" w:lineRule="auto"/>
      <w:jc w:val="center"/>
    </w:pPr>
    <w:rPr>
      <w:rFonts w:ascii="Tahoma" w:eastAsia="Times New Roman" w:hAnsi="Tahoma" w:cs="Tahoma"/>
      <w:b/>
      <w:bCs/>
      <w:sz w:val="24"/>
      <w:szCs w:val="24"/>
    </w:rPr>
  </w:style>
  <w:style w:type="character" w:customStyle="1" w:styleId="TitleChar">
    <w:name w:val="Title Char"/>
    <w:basedOn w:val="DefaultParagraphFont"/>
    <w:link w:val="Title"/>
    <w:rsid w:val="001070F0"/>
    <w:rPr>
      <w:rFonts w:ascii="Tahoma" w:hAnsi="Tahoma" w:cs="Tahoma"/>
      <w:b/>
      <w:bCs/>
      <w:sz w:val="24"/>
    </w:rPr>
  </w:style>
  <w:style w:type="character" w:styleId="Emphasis">
    <w:name w:val="Emphasis"/>
    <w:basedOn w:val="DefaultParagraphFont"/>
    <w:uiPriority w:val="99"/>
    <w:qFormat/>
    <w:rsid w:val="00D30AF4"/>
    <w:rPr>
      <w:rFonts w:cs="Times New Roman"/>
      <w:i/>
      <w:iCs/>
    </w:rPr>
  </w:style>
  <w:style w:type="numbering" w:customStyle="1" w:styleId="NoList1">
    <w:name w:val="No List1"/>
    <w:next w:val="NoList"/>
    <w:uiPriority w:val="99"/>
    <w:semiHidden/>
    <w:rsid w:val="00A4534E"/>
  </w:style>
  <w:style w:type="table" w:customStyle="1" w:styleId="TableGrid1">
    <w:name w:val="Table Grid1"/>
    <w:basedOn w:val="TableNormal"/>
    <w:next w:val="TableGrid"/>
    <w:uiPriority w:val="59"/>
    <w:rsid w:val="00A4534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rsid w:val="00A4534E"/>
    <w:rPr>
      <w:rFonts w:ascii="Times New Roman" w:eastAsia="Times New Roman" w:hAnsi="Times New Roman" w:cs="Times New Roman"/>
    </w:rPr>
  </w:style>
  <w:style w:type="character" w:customStyle="1" w:styleId="CharChar">
    <w:name w:val="Char Char"/>
    <w:rsid w:val="00A4534E"/>
    <w:rPr>
      <w:rFonts w:ascii="Times New Roman" w:eastAsia="Times New Roman" w:hAnsi="Times New Roman" w:cs="Times New Roman"/>
    </w:rPr>
  </w:style>
  <w:style w:type="paragraph" w:styleId="z-BottomofForm">
    <w:name w:val="HTML Bottom of Form"/>
    <w:basedOn w:val="Normal"/>
    <w:next w:val="Normal"/>
    <w:link w:val="z-BottomofFormChar"/>
    <w:hidden/>
    <w:uiPriority w:val="99"/>
    <w:unhideWhenUsed/>
    <w:rsid w:val="0084181F"/>
    <w:pPr>
      <w:pBdr>
        <w:top w:val="single" w:sz="6" w:space="1" w:color="auto"/>
      </w:pBdr>
      <w:spacing w:line="240" w:lineRule="auto"/>
      <w:jc w:val="center"/>
    </w:pPr>
    <w:rPr>
      <w:rFonts w:ascii="Arial" w:eastAsia="Cambria" w:hAnsi="Arial"/>
      <w:vanish/>
      <w:sz w:val="16"/>
      <w:szCs w:val="16"/>
    </w:rPr>
  </w:style>
  <w:style w:type="character" w:customStyle="1" w:styleId="z-BottomofFormChar">
    <w:name w:val="z-Bottom of Form Char"/>
    <w:basedOn w:val="DefaultParagraphFont"/>
    <w:link w:val="z-BottomofForm"/>
    <w:uiPriority w:val="99"/>
    <w:rsid w:val="0084181F"/>
    <w:rPr>
      <w:rFonts w:ascii="Arial" w:eastAsia="Cambria" w:hAnsi="Arial"/>
      <w:vanish/>
      <w:sz w:val="16"/>
      <w:szCs w:val="16"/>
    </w:rPr>
  </w:style>
  <w:style w:type="paragraph" w:styleId="NormalWeb">
    <w:name w:val="Normal (Web)"/>
    <w:basedOn w:val="Normal"/>
    <w:uiPriority w:val="99"/>
    <w:unhideWhenUsed/>
    <w:rsid w:val="00C44C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unhideWhenUsed/>
    <w:rsid w:val="00C44C0A"/>
    <w:rPr>
      <w:sz w:val="16"/>
      <w:szCs w:val="16"/>
    </w:rPr>
  </w:style>
  <w:style w:type="paragraph" w:styleId="CommentText">
    <w:name w:val="annotation text"/>
    <w:basedOn w:val="Normal"/>
    <w:link w:val="CommentTextChar"/>
    <w:uiPriority w:val="99"/>
    <w:unhideWhenUsed/>
    <w:rsid w:val="00C44C0A"/>
    <w:pPr>
      <w:spacing w:after="200" w:line="240" w:lineRule="auto"/>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44C0A"/>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unhideWhenUsed/>
    <w:rsid w:val="00C44C0A"/>
    <w:rPr>
      <w:b/>
      <w:bCs/>
    </w:rPr>
  </w:style>
  <w:style w:type="character" w:customStyle="1" w:styleId="CommentSubjectChar">
    <w:name w:val="Comment Subject Char"/>
    <w:basedOn w:val="CommentTextChar"/>
    <w:link w:val="CommentSubject"/>
    <w:uiPriority w:val="99"/>
    <w:rsid w:val="00C44C0A"/>
    <w:rPr>
      <w:rFonts w:asciiTheme="minorHAnsi" w:eastAsiaTheme="minorEastAsia" w:hAnsiTheme="minorHAnsi" w:cstheme="minorBidi"/>
      <w:b/>
      <w:bCs/>
      <w:sz w:val="20"/>
      <w:szCs w:val="20"/>
    </w:rPr>
  </w:style>
  <w:style w:type="character" w:styleId="FollowedHyperlink">
    <w:name w:val="FollowedHyperlink"/>
    <w:basedOn w:val="DefaultParagraphFont"/>
    <w:uiPriority w:val="99"/>
    <w:unhideWhenUsed/>
    <w:rsid w:val="00C44C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14392-AC52-4F6E-85EF-D37996E42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1310</Words>
  <Characters>7473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High Point University</Company>
  <LinksUpToDate>false</LinksUpToDate>
  <CharactersWithSpaces>8766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mtillery</dc:creator>
  <cp:lastModifiedBy>hpu</cp:lastModifiedBy>
  <cp:revision>2</cp:revision>
  <cp:lastPrinted>2014-09-23T17:53:00Z</cp:lastPrinted>
  <dcterms:created xsi:type="dcterms:W3CDTF">2017-10-03T14:05:00Z</dcterms:created>
  <dcterms:modified xsi:type="dcterms:W3CDTF">2017-10-03T14:05:00Z</dcterms:modified>
</cp:coreProperties>
</file>