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66667B13"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1C3A7D69" w14:textId="669F02E6" w:rsidR="00FC063B" w:rsidRPr="0084140F" w:rsidRDefault="00FC063B" w:rsidP="00FC063B">
      <w:pPr>
        <w:jc w:val="center"/>
        <w:rPr>
          <w:rFonts w:cstheme="minorHAnsi"/>
          <w:bCs/>
          <w:color w:val="FF0000"/>
        </w:rPr>
      </w:pPr>
      <w:r w:rsidRPr="0084140F">
        <w:rPr>
          <w:rFonts w:cstheme="minorHAnsi"/>
          <w:bCs/>
          <w:color w:val="FF0000"/>
        </w:rPr>
        <w:t xml:space="preserve">An example from an application proposing </w:t>
      </w:r>
      <w:r w:rsidR="0084140F" w:rsidRPr="0084140F">
        <w:rPr>
          <w:bCs/>
          <w:color w:val="FF0000"/>
        </w:rPr>
        <w:t>to collect single cell genomic data from mice and humans</w:t>
      </w:r>
      <w:r w:rsidRPr="0084140F">
        <w:rPr>
          <w:rFonts w:cstheme="minorHAnsi"/>
          <w:bCs/>
          <w:color w:val="FF0000"/>
        </w:rPr>
        <w:t>.</w:t>
      </w:r>
    </w:p>
    <w:p w14:paraId="03DC2DA2" w14:textId="59F987E2" w:rsidR="00427FA5" w:rsidRPr="00305C64" w:rsidRDefault="00784F7B" w:rsidP="00FC063B">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7">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33651E35" w14:textId="11226F86" w:rsidR="00430D44" w:rsidRDefault="00CE5829" w:rsidP="00430D44">
      <w:pPr>
        <w:pStyle w:val="NoSpacing"/>
        <w:rPr>
          <w:rFonts w:ascii="Arial" w:hAnsi="Arial" w:cs="Arial"/>
          <w:color w:val="FF0000"/>
        </w:rPr>
      </w:pPr>
      <w:r w:rsidRPr="00E63DB5">
        <w:rPr>
          <w:rFonts w:ascii="Arial" w:hAnsi="Arial" w:cs="Arial"/>
          <w:color w:val="FF0000"/>
        </w:rPr>
        <w:t>As detailed in the Research Strategy Section, we propose the generation of a spatially mapped single-cell atlas of the developing mouse brain and include specific deliverables.</w:t>
      </w:r>
      <w:r w:rsidRPr="00CE5829">
        <w:rPr>
          <w:color w:val="FF0000"/>
        </w:rPr>
        <w:t xml:space="preserve">  </w:t>
      </w:r>
      <w:r w:rsidR="00430D44" w:rsidRPr="00F558CF">
        <w:rPr>
          <w:rFonts w:ascii="Arial" w:hAnsi="Arial" w:cs="Arial"/>
          <w:color w:val="FF0000"/>
        </w:rPr>
        <w:t xml:space="preserve">Our primary deliverable for each modality will be a matrix of cells × (counts in peaks for ATAC, UMIs in genes for RNA, or methylation status for </w:t>
      </w:r>
      <w:proofErr w:type="spellStart"/>
      <w:r w:rsidR="00430D44" w:rsidRPr="00F558CF">
        <w:rPr>
          <w:rFonts w:ascii="Arial" w:hAnsi="Arial" w:cs="Arial"/>
          <w:color w:val="FF0000"/>
        </w:rPr>
        <w:t>DNAm</w:t>
      </w:r>
      <w:proofErr w:type="spellEnd"/>
      <w:r w:rsidR="00430D44" w:rsidRPr="00F558CF">
        <w:rPr>
          <w:rFonts w:ascii="Arial" w:hAnsi="Arial" w:cs="Arial"/>
          <w:color w:val="FF0000"/>
        </w:rPr>
        <w:t xml:space="preserve">) along with a dense metadata table with information for each cell. This includes the animal sex, developmental time point, punch of origin with </w:t>
      </w:r>
      <w:proofErr w:type="spellStart"/>
      <w:r w:rsidR="00430D44" w:rsidRPr="00F558CF">
        <w:rPr>
          <w:rFonts w:ascii="Arial" w:hAnsi="Arial" w:cs="Arial"/>
          <w:color w:val="FF0000"/>
        </w:rPr>
        <w:t>x,y,z</w:t>
      </w:r>
      <w:proofErr w:type="spellEnd"/>
      <w:r w:rsidR="00430D44" w:rsidRPr="00F558CF">
        <w:rPr>
          <w:rFonts w:ascii="Arial" w:hAnsi="Arial" w:cs="Arial"/>
          <w:color w:val="FF0000"/>
        </w:rPr>
        <w:t xml:space="preserve"> coordinates, assigned cluster and inferred cell type, assigned subcluster and inferred cell type, as well as a number of QC metrics (total reads, passing reads, reads in peaks, TSS enrichment, cell barcode combination, date of preparation for each stage, sequencing platform, likelihood of being a doublet, and any other relevant metrics that arise during the project).  </w:t>
      </w:r>
    </w:p>
    <w:p w14:paraId="711D19CE" w14:textId="0473E189" w:rsidR="003A798B" w:rsidRDefault="003A798B" w:rsidP="00430D44">
      <w:pPr>
        <w:pStyle w:val="NoSpacing"/>
        <w:rPr>
          <w:rFonts w:ascii="Arial" w:hAnsi="Arial" w:cs="Arial"/>
          <w:color w:val="FF0000"/>
        </w:rPr>
      </w:pPr>
    </w:p>
    <w:p w14:paraId="6C9FF53F" w14:textId="2762BB4F" w:rsidR="003A798B" w:rsidRPr="00F558CF" w:rsidRDefault="003A798B" w:rsidP="00430D44">
      <w:pPr>
        <w:pStyle w:val="NoSpacing"/>
        <w:rPr>
          <w:rFonts w:ascii="Arial" w:hAnsi="Arial" w:cs="Arial"/>
          <w:color w:val="FF0000"/>
        </w:rPr>
      </w:pPr>
      <w:r>
        <w:rPr>
          <w:rFonts w:ascii="Arial" w:hAnsi="Arial" w:cs="Arial"/>
          <w:color w:val="FF0000"/>
        </w:rPr>
        <w:t xml:space="preserve">The </w:t>
      </w:r>
      <w:r w:rsidR="00AF1EFE">
        <w:rPr>
          <w:rFonts w:ascii="Arial" w:hAnsi="Arial" w:cs="Arial"/>
          <w:color w:val="FF0000"/>
        </w:rPr>
        <w:t xml:space="preserve">amount </w:t>
      </w:r>
      <w:r w:rsidR="00D62406">
        <w:rPr>
          <w:rFonts w:ascii="Arial" w:hAnsi="Arial" w:cs="Arial"/>
          <w:color w:val="FF0000"/>
        </w:rPr>
        <w:t xml:space="preserve">and type </w:t>
      </w:r>
      <w:r w:rsidR="00AF1EFE">
        <w:rPr>
          <w:rFonts w:ascii="Arial" w:hAnsi="Arial" w:cs="Arial"/>
          <w:color w:val="FF0000"/>
        </w:rPr>
        <w:t xml:space="preserve">of </w:t>
      </w:r>
      <w:r>
        <w:rPr>
          <w:rFonts w:ascii="Arial" w:hAnsi="Arial" w:cs="Arial"/>
          <w:color w:val="FF0000"/>
        </w:rPr>
        <w:t xml:space="preserve">data from human </w:t>
      </w:r>
      <w:r w:rsidR="00AF1EFE">
        <w:rPr>
          <w:rFonts w:ascii="Arial" w:hAnsi="Arial" w:cs="Arial"/>
          <w:color w:val="FF0000"/>
        </w:rPr>
        <w:t>cells will de</w:t>
      </w:r>
      <w:r w:rsidR="00D62406">
        <w:rPr>
          <w:rFonts w:ascii="Arial" w:hAnsi="Arial" w:cs="Arial"/>
          <w:color w:val="FF0000"/>
        </w:rPr>
        <w:t xml:space="preserve">pend on the results from the mouse studies.  </w:t>
      </w:r>
      <w:r w:rsidR="00795F9F">
        <w:rPr>
          <w:rFonts w:ascii="Arial" w:hAnsi="Arial" w:cs="Arial"/>
          <w:color w:val="FF0000"/>
        </w:rPr>
        <w:t>D</w:t>
      </w:r>
      <w:r w:rsidR="00D62406">
        <w:rPr>
          <w:rFonts w:ascii="Arial" w:hAnsi="Arial" w:cs="Arial"/>
          <w:color w:val="FF0000"/>
        </w:rPr>
        <w:t>ata sharing plans will be updated</w:t>
      </w:r>
      <w:r w:rsidR="00D8331F">
        <w:rPr>
          <w:rFonts w:ascii="Arial" w:hAnsi="Arial" w:cs="Arial"/>
          <w:color w:val="FF0000"/>
        </w:rPr>
        <w:t xml:space="preserve"> when appropriate (likely at the start of year 4 of the grant award).</w:t>
      </w:r>
    </w:p>
    <w:p w14:paraId="5346674D" w14:textId="4944ACD2" w:rsidR="00427FA5" w:rsidRPr="00CE5829" w:rsidRDefault="00427FA5">
      <w:pPr>
        <w:pStyle w:val="BodyText"/>
        <w:rPr>
          <w:i w:val="0"/>
          <w:iCs w:val="0"/>
          <w:color w:val="FF0000"/>
        </w:rPr>
      </w:pPr>
    </w:p>
    <w:p w14:paraId="036F2A8A" w14:textId="77777777" w:rsidR="00CE5829" w:rsidRDefault="00CE5829">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684277E1" w14:textId="65653EC8" w:rsidR="00F558CF" w:rsidRDefault="00F558CF" w:rsidP="00F558CF">
      <w:pPr>
        <w:pStyle w:val="NoSpacing"/>
      </w:pPr>
    </w:p>
    <w:p w14:paraId="782662E8" w14:textId="1851A2E8" w:rsidR="004A612E" w:rsidRDefault="00402103" w:rsidP="00F558CF">
      <w:pPr>
        <w:pStyle w:val="NoSpacing"/>
      </w:pPr>
      <w:r>
        <w:rPr>
          <w:rFonts w:ascii="Arial" w:hAnsi="Arial" w:cs="Arial"/>
          <w:color w:val="FF0000"/>
        </w:rPr>
        <w:t xml:space="preserve">The data described in section A will allow researchers to reproduce our publications and will allow them to collect </w:t>
      </w:r>
      <w:r w:rsidR="001C31AD">
        <w:rPr>
          <w:rFonts w:ascii="Arial" w:hAnsi="Arial" w:cs="Arial"/>
          <w:color w:val="FF0000"/>
        </w:rPr>
        <w:t>additional data in a similar way to extend our results.</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68D43F6D" w14:textId="77777777" w:rsidR="00D74D2E" w:rsidRPr="00D27487" w:rsidRDefault="00D74D2E" w:rsidP="00D74D2E">
      <w:pPr>
        <w:pStyle w:val="NoSpacing"/>
        <w:rPr>
          <w:rFonts w:ascii="Arial" w:hAnsi="Arial" w:cs="Arial"/>
          <w:color w:val="FF0000"/>
        </w:rPr>
      </w:pPr>
      <w:r w:rsidRPr="00D27487">
        <w:rPr>
          <w:rFonts w:ascii="Arial" w:hAnsi="Arial" w:cs="Arial"/>
          <w:color w:val="FF0000"/>
        </w:rPr>
        <w:t xml:space="preserve">In addition to a detailed methods section for any publications associated with this work, we will provide a detailed step-by-step protocol as a Supplementary Protocol document and maintain active protocols.io protocols for each technology and workflow.  </w:t>
      </w:r>
    </w:p>
    <w:p w14:paraId="31921B6E" w14:textId="77777777" w:rsidR="00D74D2E" w:rsidRPr="00D27487" w:rsidRDefault="00D74D2E" w:rsidP="00D74D2E">
      <w:pPr>
        <w:pStyle w:val="NoSpacing"/>
        <w:rPr>
          <w:rFonts w:ascii="Arial" w:hAnsi="Arial" w:cs="Arial"/>
          <w:color w:val="FF0000"/>
        </w:rPr>
      </w:pPr>
    </w:p>
    <w:p w14:paraId="4D3314D7" w14:textId="313CDC78" w:rsidR="00D74D2E" w:rsidRPr="00D27487" w:rsidRDefault="00D74D2E" w:rsidP="00D74D2E">
      <w:pPr>
        <w:pStyle w:val="NoSpacing"/>
        <w:rPr>
          <w:rFonts w:ascii="Arial" w:hAnsi="Arial" w:cs="Arial"/>
          <w:color w:val="FF0000"/>
        </w:rPr>
      </w:pPr>
      <w:r w:rsidRPr="00D27487">
        <w:rPr>
          <w:rFonts w:ascii="Arial" w:hAnsi="Arial" w:cs="Arial"/>
          <w:color w:val="FF0000"/>
        </w:rPr>
        <w:t>We will additionally release protocol links as metadata to be associated with single-cell data deposited to the Neuroscience Multi-</w:t>
      </w:r>
      <w:proofErr w:type="spellStart"/>
      <w:r w:rsidRPr="00D27487">
        <w:rPr>
          <w:rFonts w:ascii="Arial" w:hAnsi="Arial" w:cs="Arial"/>
          <w:color w:val="FF0000"/>
        </w:rPr>
        <w:t>omic</w:t>
      </w:r>
      <w:proofErr w:type="spellEnd"/>
      <w:r w:rsidRPr="00D27487">
        <w:rPr>
          <w:rFonts w:ascii="Arial" w:hAnsi="Arial" w:cs="Arial"/>
          <w:color w:val="FF0000"/>
        </w:rPr>
        <w:t xml:space="preserve"> Archive (</w:t>
      </w:r>
      <w:proofErr w:type="spellStart"/>
      <w:r w:rsidRPr="00D27487">
        <w:rPr>
          <w:rFonts w:ascii="Arial" w:hAnsi="Arial" w:cs="Arial"/>
          <w:color w:val="FF0000"/>
        </w:rPr>
        <w:t>NeMO</w:t>
      </w:r>
      <w:proofErr w:type="spellEnd"/>
      <w:r w:rsidR="00E55210">
        <w:rPr>
          <w:rFonts w:ascii="Arial" w:hAnsi="Arial" w:cs="Arial"/>
          <w:color w:val="FF0000"/>
        </w:rPr>
        <w:t xml:space="preserve">, </w:t>
      </w:r>
      <w:r w:rsidR="00E55210" w:rsidRPr="00E55210">
        <w:rPr>
          <w:rFonts w:ascii="Arial" w:hAnsi="Arial" w:cs="Arial"/>
          <w:color w:val="FF0000"/>
        </w:rPr>
        <w:t>https://nemoarchive.org/</w:t>
      </w:r>
      <w:r w:rsidRPr="00D27487">
        <w:rPr>
          <w:rFonts w:ascii="Arial" w:hAnsi="Arial" w:cs="Arial"/>
          <w:color w:val="FF0000"/>
        </w:rPr>
        <w:t>).</w:t>
      </w:r>
    </w:p>
    <w:p w14:paraId="3BB359B1" w14:textId="77777777" w:rsidR="00D74D2E" w:rsidRPr="00D27487" w:rsidRDefault="00D74D2E" w:rsidP="00D74D2E">
      <w:pPr>
        <w:pStyle w:val="NoSpacing"/>
        <w:rPr>
          <w:rFonts w:ascii="Arial" w:hAnsi="Arial" w:cs="Arial"/>
          <w:color w:val="FF0000"/>
        </w:rPr>
      </w:pPr>
    </w:p>
    <w:p w14:paraId="6A84B01E" w14:textId="77777777" w:rsidR="00D74D2E" w:rsidRPr="00D27487" w:rsidRDefault="00D74D2E" w:rsidP="00D74D2E">
      <w:pPr>
        <w:pStyle w:val="NoSpacing"/>
        <w:rPr>
          <w:rFonts w:ascii="Arial" w:hAnsi="Arial" w:cs="Arial"/>
          <w:color w:val="FF0000"/>
        </w:rPr>
      </w:pPr>
      <w:r w:rsidRPr="00D27487">
        <w:rPr>
          <w:rFonts w:ascii="Arial" w:hAnsi="Arial" w:cs="Arial"/>
          <w:color w:val="FF0000"/>
        </w:rPr>
        <w:t>In addition to providing detailed protocols, our laboratory has hosted visiting scientists to train on the data analysis pipelines developed and deployed by the lab.  We welcome the opportunity to continue these training efforts.</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158F320C" w14:textId="20231561" w:rsidR="00D27487" w:rsidRPr="00D27487" w:rsidRDefault="00D27487" w:rsidP="00D27487">
      <w:pPr>
        <w:pStyle w:val="NoSpacing"/>
        <w:rPr>
          <w:rFonts w:ascii="Arial" w:hAnsi="Arial" w:cs="Arial"/>
          <w:color w:val="FF0000"/>
        </w:rPr>
      </w:pPr>
      <w:r w:rsidRPr="00D27487">
        <w:rPr>
          <w:rFonts w:ascii="Arial" w:hAnsi="Arial" w:cs="Arial"/>
          <w:color w:val="FF0000"/>
        </w:rPr>
        <w:t xml:space="preserve">All code and software that will be written </w:t>
      </w:r>
      <w:r w:rsidR="00E325E5">
        <w:rPr>
          <w:rFonts w:ascii="Arial" w:hAnsi="Arial" w:cs="Arial"/>
          <w:color w:val="FF0000"/>
        </w:rPr>
        <w:t>to analyze the data</w:t>
      </w:r>
      <w:r w:rsidRPr="00D27487">
        <w:rPr>
          <w:rFonts w:ascii="Arial" w:hAnsi="Arial" w:cs="Arial"/>
          <w:color w:val="FF0000"/>
        </w:rPr>
        <w:t xml:space="preserve"> will be deposited on GitHub (</w:t>
      </w:r>
      <w:hyperlink r:id="rId8" w:history="1">
        <w:r w:rsidRPr="00D27487">
          <w:rPr>
            <w:rStyle w:val="Hyperlink"/>
            <w:rFonts w:ascii="Arial" w:hAnsi="Arial" w:cs="Arial"/>
            <w:color w:val="FF0000"/>
          </w:rPr>
          <w:t>https://github.com/labname</w:t>
        </w:r>
      </w:hyperlink>
      <w:r w:rsidRPr="00D27487">
        <w:rPr>
          <w:rStyle w:val="Hyperlink"/>
          <w:rFonts w:ascii="Arial" w:hAnsi="Arial" w:cs="Arial"/>
          <w:color w:val="FF0000"/>
        </w:rPr>
        <w:t xml:space="preserve">) </w:t>
      </w:r>
      <w:r w:rsidRPr="00D27487">
        <w:rPr>
          <w:rFonts w:ascii="Arial" w:hAnsi="Arial" w:cs="Arial"/>
          <w:color w:val="FF0000"/>
        </w:rPr>
        <w:t>for public access and be provided as Supplementary files for any publications.  Code will be available no later than when a publication has been submitted.</w:t>
      </w:r>
    </w:p>
    <w:p w14:paraId="7784C25C" w14:textId="77777777" w:rsidR="00427FA5" w:rsidRDefault="00784F7B">
      <w:pPr>
        <w:pStyle w:val="Heading1"/>
        <w:spacing w:before="206" w:line="240" w:lineRule="auto"/>
        <w:ind w:left="140" w:firstLine="0"/>
      </w:pPr>
      <w:r>
        <w:lastRenderedPageBreak/>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2F7B5145" w14:textId="77777777" w:rsidR="00FB55FA" w:rsidRPr="00FB55FA" w:rsidRDefault="00FB55FA" w:rsidP="00FB55FA">
      <w:pPr>
        <w:pStyle w:val="NoSpacing"/>
        <w:rPr>
          <w:rFonts w:ascii="Arial" w:hAnsi="Arial" w:cs="Arial"/>
          <w:color w:val="FF0000"/>
        </w:rPr>
      </w:pPr>
      <w:r w:rsidRPr="00FB55FA">
        <w:rPr>
          <w:rFonts w:ascii="Arial" w:hAnsi="Arial" w:cs="Arial"/>
          <w:color w:val="FF0000"/>
        </w:rPr>
        <w:t xml:space="preserve">We will use the standards that are adopted or defined by </w:t>
      </w:r>
      <w:proofErr w:type="spellStart"/>
      <w:r w:rsidRPr="00FB55FA">
        <w:rPr>
          <w:rFonts w:ascii="Arial" w:hAnsi="Arial" w:cs="Arial"/>
          <w:color w:val="FF0000"/>
        </w:rPr>
        <w:t>NeMO</w:t>
      </w:r>
      <w:proofErr w:type="spellEnd"/>
      <w:r w:rsidRPr="00FB55FA">
        <w:rPr>
          <w:rFonts w:ascii="Arial" w:hAnsi="Arial" w:cs="Arial"/>
          <w:color w:val="FF0000"/>
        </w:rPr>
        <w:t>.</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9">
        <w:r>
          <w:rPr>
            <w:color w:val="0000FF"/>
            <w:u w:val="single" w:color="0000FF"/>
          </w:rPr>
          <w:t>Selecting a Data Repository</w:t>
        </w:r>
      </w:hyperlink>
      <w:r>
        <w:t>).</w:t>
      </w:r>
    </w:p>
    <w:p w14:paraId="0084D0C6" w14:textId="77777777" w:rsidR="00427FA5" w:rsidRDefault="00427FA5">
      <w:pPr>
        <w:pStyle w:val="BodyText"/>
        <w:rPr>
          <w:sz w:val="20"/>
        </w:rPr>
      </w:pPr>
    </w:p>
    <w:p w14:paraId="193FD664" w14:textId="7D253818" w:rsidR="001B6996" w:rsidRPr="001B6996" w:rsidRDefault="007844DA" w:rsidP="001B6996">
      <w:pPr>
        <w:pStyle w:val="NoSpacing"/>
        <w:rPr>
          <w:rFonts w:ascii="Arial" w:hAnsi="Arial" w:cs="Arial"/>
          <w:color w:val="FF0000"/>
        </w:rPr>
      </w:pPr>
      <w:r>
        <w:rPr>
          <w:rFonts w:ascii="Arial" w:hAnsi="Arial" w:cs="Arial"/>
          <w:color w:val="FF0000"/>
        </w:rPr>
        <w:t>Mouse s</w:t>
      </w:r>
      <w:r w:rsidR="001B6996" w:rsidRPr="001B6996">
        <w:rPr>
          <w:rFonts w:ascii="Arial" w:hAnsi="Arial" w:cs="Arial"/>
          <w:color w:val="FF0000"/>
        </w:rPr>
        <w:t xml:space="preserve">ingle-cell datasets: All single-cell epigenomics and transcriptomics data will made available through </w:t>
      </w:r>
      <w:proofErr w:type="spellStart"/>
      <w:r w:rsidR="001B6996" w:rsidRPr="001B6996">
        <w:rPr>
          <w:rFonts w:ascii="Arial" w:hAnsi="Arial" w:cs="Arial"/>
          <w:color w:val="FF0000"/>
        </w:rPr>
        <w:t>NeMO</w:t>
      </w:r>
      <w:proofErr w:type="spellEnd"/>
      <w:r w:rsidR="001B6996" w:rsidRPr="001B6996">
        <w:rPr>
          <w:rFonts w:ascii="Arial" w:hAnsi="Arial" w:cs="Arial"/>
          <w:color w:val="FF0000"/>
        </w:rPr>
        <w:t xml:space="preserve"> after initial data processing.  </w:t>
      </w:r>
    </w:p>
    <w:p w14:paraId="411070F3" w14:textId="77777777" w:rsidR="001B6996" w:rsidRPr="001B6996" w:rsidRDefault="001B6996" w:rsidP="001B6996">
      <w:pPr>
        <w:pStyle w:val="NoSpacing"/>
        <w:rPr>
          <w:rFonts w:ascii="Arial" w:hAnsi="Arial" w:cs="Arial"/>
          <w:color w:val="FF0000"/>
        </w:rPr>
      </w:pPr>
    </w:p>
    <w:p w14:paraId="2ECA0414" w14:textId="1EECBBC2" w:rsidR="001B6996" w:rsidRDefault="001B6996" w:rsidP="001B6996">
      <w:pPr>
        <w:pStyle w:val="NoSpacing"/>
        <w:rPr>
          <w:rFonts w:ascii="Arial" w:hAnsi="Arial" w:cs="Arial"/>
          <w:color w:val="FF0000"/>
        </w:rPr>
      </w:pPr>
      <w:r w:rsidRPr="001B6996">
        <w:rPr>
          <w:rFonts w:ascii="Arial" w:hAnsi="Arial" w:cs="Arial"/>
          <w:color w:val="FF0000"/>
        </w:rPr>
        <w:t xml:space="preserve">Human single cell data will be deposited to </w:t>
      </w:r>
      <w:proofErr w:type="spellStart"/>
      <w:r w:rsidRPr="001B6996">
        <w:rPr>
          <w:rFonts w:ascii="Arial" w:hAnsi="Arial" w:cs="Arial"/>
          <w:color w:val="FF0000"/>
        </w:rPr>
        <w:t>NeMO</w:t>
      </w:r>
      <w:proofErr w:type="spellEnd"/>
      <w:r w:rsidRPr="001B6996">
        <w:rPr>
          <w:rFonts w:ascii="Arial" w:hAnsi="Arial" w:cs="Arial"/>
          <w:color w:val="FF0000"/>
        </w:rPr>
        <w:t xml:space="preserve">. </w:t>
      </w:r>
    </w:p>
    <w:p w14:paraId="674C7BE3" w14:textId="7C39B3F7" w:rsidR="005A5768" w:rsidRDefault="005A5768" w:rsidP="001B6996">
      <w:pPr>
        <w:pStyle w:val="NoSpacing"/>
        <w:rPr>
          <w:rFonts w:ascii="Arial" w:hAnsi="Arial" w:cs="Arial"/>
          <w:color w:val="FF0000"/>
        </w:rPr>
      </w:pPr>
    </w:p>
    <w:p w14:paraId="157684DA" w14:textId="565A833A" w:rsidR="005A5768" w:rsidRPr="005A5768" w:rsidRDefault="005A5768" w:rsidP="005A5768">
      <w:pPr>
        <w:pStyle w:val="NoSpacing"/>
        <w:rPr>
          <w:rFonts w:ascii="Arial" w:hAnsi="Arial" w:cs="Arial"/>
          <w:color w:val="FF0000"/>
        </w:rPr>
      </w:pPr>
      <w:r w:rsidRPr="005A5768">
        <w:rPr>
          <w:rFonts w:ascii="Arial" w:hAnsi="Arial" w:cs="Arial"/>
          <w:color w:val="FF0000"/>
        </w:rPr>
        <w:t xml:space="preserve">Upon publication we will host processed data matrixes and associated metadata as compressed downloadable archives at </w:t>
      </w:r>
      <w:proofErr w:type="spellStart"/>
      <w:r w:rsidRPr="005A5768">
        <w:rPr>
          <w:rFonts w:ascii="Arial" w:hAnsi="Arial" w:cs="Arial"/>
          <w:color w:val="FF0000"/>
        </w:rPr>
        <w:t>NeMO</w:t>
      </w:r>
      <w:proofErr w:type="spellEnd"/>
      <w:r w:rsidRPr="005A5768">
        <w:rPr>
          <w:rFonts w:ascii="Arial" w:hAnsi="Arial" w:cs="Arial"/>
          <w:color w:val="FF0000"/>
        </w:rPr>
        <w:t xml:space="preserve"> and</w:t>
      </w:r>
      <w:r w:rsidR="00F300D4">
        <w:rPr>
          <w:rFonts w:ascii="Arial" w:hAnsi="Arial" w:cs="Arial"/>
          <w:color w:val="FF0000"/>
        </w:rPr>
        <w:t>,</w:t>
      </w:r>
      <w:r w:rsidRPr="005A5768">
        <w:rPr>
          <w:rFonts w:ascii="Arial" w:hAnsi="Arial" w:cs="Arial"/>
          <w:color w:val="FF0000"/>
        </w:rPr>
        <w:t xml:space="preserve"> when appropriate</w:t>
      </w:r>
      <w:r w:rsidR="00F300D4">
        <w:rPr>
          <w:rFonts w:ascii="Arial" w:hAnsi="Arial" w:cs="Arial"/>
          <w:color w:val="FF0000"/>
        </w:rPr>
        <w:t>,</w:t>
      </w:r>
      <w:r w:rsidRPr="005A5768">
        <w:rPr>
          <w:rFonts w:ascii="Arial" w:hAnsi="Arial" w:cs="Arial"/>
          <w:color w:val="FF0000"/>
        </w:rPr>
        <w:t xml:space="preserve"> as supplementary information in journal publication</w:t>
      </w:r>
      <w:r w:rsidR="00F300D4">
        <w:rPr>
          <w:rFonts w:ascii="Arial" w:hAnsi="Arial" w:cs="Arial"/>
          <w:color w:val="FF0000"/>
        </w:rPr>
        <w:t>s</w:t>
      </w:r>
      <w:r w:rsidRPr="005A5768">
        <w:rPr>
          <w:rFonts w:ascii="Arial" w:hAnsi="Arial" w:cs="Arial"/>
          <w:color w:val="FF0000"/>
        </w:rPr>
        <w:t xml:space="preserve">. </w:t>
      </w:r>
    </w:p>
    <w:p w14:paraId="7ED3567D" w14:textId="77777777" w:rsidR="005A5768" w:rsidRPr="005A5768" w:rsidRDefault="005A5768" w:rsidP="005A5768">
      <w:pPr>
        <w:pStyle w:val="NoSpacing"/>
        <w:rPr>
          <w:rFonts w:ascii="Arial" w:hAnsi="Arial" w:cs="Arial"/>
          <w:color w:val="FF0000"/>
        </w:rPr>
      </w:pPr>
    </w:p>
    <w:p w14:paraId="4CB9F846" w14:textId="50C0FA4A" w:rsidR="005A5768" w:rsidRPr="005A5768" w:rsidRDefault="005A5768" w:rsidP="001B6996">
      <w:pPr>
        <w:pStyle w:val="NoSpacing"/>
        <w:rPr>
          <w:rFonts w:ascii="Arial" w:hAnsi="Arial" w:cs="Arial"/>
        </w:rPr>
      </w:pPr>
      <w:r w:rsidRPr="005A5768">
        <w:rPr>
          <w:rFonts w:ascii="Arial" w:hAnsi="Arial" w:cs="Arial"/>
          <w:color w:val="FF0000"/>
        </w:rPr>
        <w:t>We will release datasets associated with the technological advances proposed in the application once protocols are established and initial analysis performed, at which point data will be released along with a preprint prior to manuscript submission</w:t>
      </w:r>
      <w:r w:rsidRPr="005A5768">
        <w:rPr>
          <w:rFonts w:ascii="Arial" w:hAnsi="Arial" w:cs="Arial"/>
        </w:rPr>
        <w:t xml:space="preserve">. </w:t>
      </w:r>
    </w:p>
    <w:p w14:paraId="5B27CA93" w14:textId="77777777" w:rsidR="00456505" w:rsidRPr="00456505" w:rsidRDefault="00456505">
      <w:pPr>
        <w:pStyle w:val="BodyText"/>
        <w:spacing w:before="8"/>
        <w:rPr>
          <w:i w:val="0"/>
          <w:iCs w:val="0"/>
          <w:sz w:val="15"/>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0B175895" w:rsidR="00427FA5" w:rsidRPr="007B4137" w:rsidRDefault="007B4137">
      <w:pPr>
        <w:pStyle w:val="BodyText"/>
        <w:rPr>
          <w:i w:val="0"/>
          <w:iCs w:val="0"/>
          <w:color w:val="FF0000"/>
          <w:sz w:val="24"/>
        </w:rPr>
      </w:pPr>
      <w:r w:rsidRPr="007B4137">
        <w:rPr>
          <w:rFonts w:cstheme="minorHAnsi"/>
          <w:i w:val="0"/>
          <w:iCs w:val="0"/>
          <w:color w:val="FF0000"/>
        </w:rPr>
        <w:t xml:space="preserve">Data will be findable for the research community through </w:t>
      </w:r>
      <w:r w:rsidR="002C401F">
        <w:rPr>
          <w:rFonts w:cstheme="minorHAnsi"/>
          <w:i w:val="0"/>
          <w:iCs w:val="0"/>
          <w:color w:val="FF0000"/>
        </w:rPr>
        <w:t xml:space="preserve">searches at </w:t>
      </w:r>
      <w:proofErr w:type="spellStart"/>
      <w:r w:rsidR="006F79F3">
        <w:rPr>
          <w:rFonts w:cstheme="minorHAnsi"/>
          <w:i w:val="0"/>
          <w:iCs w:val="0"/>
          <w:color w:val="FF0000"/>
        </w:rPr>
        <w:t>N</w:t>
      </w:r>
      <w:r w:rsidR="00AE3509">
        <w:rPr>
          <w:rFonts w:cstheme="minorHAnsi"/>
          <w:i w:val="0"/>
          <w:iCs w:val="0"/>
          <w:color w:val="FF0000"/>
        </w:rPr>
        <w:t>eMO</w:t>
      </w:r>
      <w:proofErr w:type="spellEnd"/>
      <w:r w:rsidR="002C401F">
        <w:rPr>
          <w:rFonts w:cstheme="minorHAnsi"/>
          <w:i w:val="0"/>
          <w:iCs w:val="0"/>
          <w:color w:val="FF0000"/>
        </w:rPr>
        <w:t xml:space="preserve">.  </w:t>
      </w:r>
      <w:proofErr w:type="spellStart"/>
      <w:r w:rsidR="008378EA">
        <w:rPr>
          <w:rFonts w:cstheme="minorHAnsi"/>
          <w:i w:val="0"/>
          <w:iCs w:val="0"/>
          <w:color w:val="FF0000"/>
        </w:rPr>
        <w:t>NeMO</w:t>
      </w:r>
      <w:proofErr w:type="spellEnd"/>
      <w:r w:rsidR="008378EA">
        <w:rPr>
          <w:rFonts w:cstheme="minorHAnsi"/>
          <w:i w:val="0"/>
          <w:iCs w:val="0"/>
          <w:color w:val="FF0000"/>
        </w:rPr>
        <w:t xml:space="preserve"> assigns unique identifiers for each sample.</w:t>
      </w:r>
    </w:p>
    <w:p w14:paraId="2F2BB605" w14:textId="4D236745"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58F3E84F" w14:textId="77777777" w:rsidR="00427FA5" w:rsidRDefault="00784F7B" w:rsidP="00DD6621">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w:t>
      </w:r>
      <w:r w:rsidR="00B51E92">
        <w:t>e.</w:t>
      </w:r>
    </w:p>
    <w:p w14:paraId="4DC09543" w14:textId="77777777" w:rsidR="000437FE" w:rsidRDefault="000437FE" w:rsidP="000437FE">
      <w:pPr>
        <w:rPr>
          <w:rFonts w:cstheme="minorHAnsi"/>
          <w:color w:val="FF0000"/>
        </w:rPr>
      </w:pPr>
    </w:p>
    <w:p w14:paraId="1E1122AC" w14:textId="3DFFB654" w:rsidR="000437FE" w:rsidRDefault="000437FE" w:rsidP="000437FE">
      <w:pPr>
        <w:rPr>
          <w:rFonts w:cstheme="minorHAnsi"/>
          <w:color w:val="FF0000"/>
        </w:rPr>
      </w:pPr>
      <w:r w:rsidRPr="00660428">
        <w:rPr>
          <w:rFonts w:cstheme="minorHAnsi"/>
          <w:color w:val="FF0000"/>
        </w:rPr>
        <w:t>The research community will have access to data a</w:t>
      </w:r>
      <w:r>
        <w:rPr>
          <w:rFonts w:cstheme="minorHAnsi"/>
          <w:color w:val="FF0000"/>
        </w:rPr>
        <w:t xml:space="preserve">s soon as </w:t>
      </w:r>
      <w:proofErr w:type="spellStart"/>
      <w:r>
        <w:rPr>
          <w:rFonts w:cstheme="minorHAnsi"/>
          <w:color w:val="FF0000"/>
        </w:rPr>
        <w:t>NeMO</w:t>
      </w:r>
      <w:proofErr w:type="spellEnd"/>
      <w:r>
        <w:rPr>
          <w:rFonts w:cstheme="minorHAnsi"/>
          <w:color w:val="FF0000"/>
        </w:rPr>
        <w:t xml:space="preserve"> is able to release it.  </w:t>
      </w:r>
      <w:proofErr w:type="spellStart"/>
      <w:r>
        <w:rPr>
          <w:rFonts w:cstheme="minorHAnsi"/>
          <w:color w:val="FF0000"/>
        </w:rPr>
        <w:t>NeMO</w:t>
      </w:r>
      <w:proofErr w:type="spellEnd"/>
      <w:r>
        <w:rPr>
          <w:rFonts w:cstheme="minorHAnsi"/>
          <w:color w:val="FF0000"/>
        </w:rPr>
        <w:t xml:space="preserve"> will control the deletion of the data sets.</w:t>
      </w:r>
    </w:p>
    <w:p w14:paraId="16028E6F" w14:textId="77777777" w:rsidR="003861FC" w:rsidRPr="00660428" w:rsidRDefault="003861FC" w:rsidP="000437FE">
      <w:pPr>
        <w:rPr>
          <w:rFonts w:cstheme="minorHAnsi"/>
          <w:color w:val="FF0000"/>
        </w:rPr>
      </w:pPr>
    </w:p>
    <w:p w14:paraId="34D97E95" w14:textId="77777777" w:rsidR="003861FC" w:rsidRDefault="003861FC" w:rsidP="003861FC">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16D9FB50" w14:textId="77777777" w:rsidR="003861FC" w:rsidRDefault="003861FC" w:rsidP="003861FC">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438AF617" w14:textId="77777777" w:rsidR="003861FC" w:rsidRDefault="003861FC" w:rsidP="003861FC">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0">
        <w:r>
          <w:rPr>
            <w:color w:val="0000FF"/>
            <w:u w:val="single" w:color="0000FF"/>
          </w:rPr>
          <w:t>Frequently</w:t>
        </w:r>
      </w:hyperlink>
      <w:r>
        <w:rPr>
          <w:color w:val="0000FF"/>
        </w:rPr>
        <w:t xml:space="preserve"> </w:t>
      </w:r>
      <w:hyperlink r:id="rId11">
        <w:r>
          <w:rPr>
            <w:color w:val="0000FF"/>
            <w:u w:val="single" w:color="0000FF"/>
          </w:rPr>
          <w:t>Asked Questions</w:t>
        </w:r>
      </w:hyperlink>
      <w:r>
        <w:rPr>
          <w:color w:val="0000FF"/>
        </w:rPr>
        <w:t xml:space="preserve"> </w:t>
      </w:r>
      <w:r>
        <w:t>for examples of justifiable reasons for limiting sharing of data.</w:t>
      </w:r>
    </w:p>
    <w:p w14:paraId="450FBBE1" w14:textId="77777777" w:rsidR="003861FC" w:rsidRDefault="003861FC" w:rsidP="003861FC">
      <w:pPr>
        <w:pStyle w:val="BodyText"/>
        <w:rPr>
          <w:sz w:val="20"/>
        </w:rPr>
      </w:pPr>
    </w:p>
    <w:p w14:paraId="07A77352" w14:textId="77777777" w:rsidR="003861FC" w:rsidRPr="00EB0796" w:rsidRDefault="003861FC" w:rsidP="003861FC">
      <w:pPr>
        <w:pStyle w:val="NoSpacing"/>
        <w:rPr>
          <w:rFonts w:ascii="Arial" w:hAnsi="Arial" w:cs="Arial"/>
          <w:color w:val="FF0000"/>
        </w:rPr>
      </w:pPr>
      <w:r w:rsidRPr="00EB0796">
        <w:rPr>
          <w:rFonts w:ascii="Arial" w:hAnsi="Arial" w:cs="Arial"/>
          <w:color w:val="FF0000"/>
        </w:rPr>
        <w:t xml:space="preserve">There are no special considerations related to accessing or distributing the </w:t>
      </w:r>
      <w:r>
        <w:rPr>
          <w:rFonts w:ascii="Arial" w:hAnsi="Arial" w:cs="Arial"/>
          <w:color w:val="FF0000"/>
        </w:rPr>
        <w:t xml:space="preserve">mouse </w:t>
      </w:r>
      <w:r w:rsidRPr="00EB0796">
        <w:rPr>
          <w:rFonts w:ascii="Arial" w:hAnsi="Arial" w:cs="Arial"/>
          <w:color w:val="FF0000"/>
        </w:rPr>
        <w:t>data to be generated in this award.</w:t>
      </w:r>
      <w:r>
        <w:rPr>
          <w:rFonts w:ascii="Arial" w:hAnsi="Arial" w:cs="Arial"/>
          <w:color w:val="FF0000"/>
        </w:rPr>
        <w:t xml:space="preserve">  </w:t>
      </w:r>
    </w:p>
    <w:p w14:paraId="4DC2166A" w14:textId="2A5597BD" w:rsidR="00D17886" w:rsidRDefault="00D17886" w:rsidP="00D17886">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29E2C630" w14:textId="77777777" w:rsidR="00D17886" w:rsidRDefault="00D17886" w:rsidP="00D17886">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7BD9E591" w14:textId="77777777" w:rsidR="00D17886" w:rsidRDefault="00D17886" w:rsidP="00D17886">
      <w:pPr>
        <w:pStyle w:val="BodyText"/>
        <w:rPr>
          <w:sz w:val="24"/>
        </w:rPr>
      </w:pPr>
    </w:p>
    <w:p w14:paraId="7148EC7A" w14:textId="77777777" w:rsidR="00D17886" w:rsidRPr="000205E9" w:rsidRDefault="00D17886" w:rsidP="00D17886">
      <w:pPr>
        <w:rPr>
          <w:rFonts w:cstheme="minorHAnsi"/>
          <w:color w:val="FF0000"/>
        </w:rPr>
      </w:pPr>
      <w:r>
        <w:rPr>
          <w:rFonts w:cstheme="minorHAnsi"/>
          <w:color w:val="FF0000"/>
        </w:rPr>
        <w:t xml:space="preserve">Access to the human data sets in </w:t>
      </w:r>
      <w:proofErr w:type="spellStart"/>
      <w:r>
        <w:rPr>
          <w:rFonts w:cstheme="minorHAnsi"/>
          <w:color w:val="FF0000"/>
        </w:rPr>
        <w:t>NeMO</w:t>
      </w:r>
      <w:proofErr w:type="spellEnd"/>
      <w:r>
        <w:rPr>
          <w:rFonts w:cstheme="minorHAnsi"/>
          <w:color w:val="FF0000"/>
        </w:rPr>
        <w:t xml:space="preserve"> is controlled.  The NIMH Data Archive Data Access Committee serves as the data access committee for </w:t>
      </w:r>
      <w:proofErr w:type="spellStart"/>
      <w:r>
        <w:rPr>
          <w:rFonts w:cstheme="minorHAnsi"/>
          <w:color w:val="FF0000"/>
        </w:rPr>
        <w:t>NeMO</w:t>
      </w:r>
      <w:proofErr w:type="spellEnd"/>
      <w:r>
        <w:rPr>
          <w:rFonts w:cstheme="minorHAnsi"/>
          <w:color w:val="FF0000"/>
        </w:rPr>
        <w:t>.</w:t>
      </w:r>
    </w:p>
    <w:p w14:paraId="090A0169" w14:textId="442EF82E" w:rsidR="000437FE" w:rsidRDefault="000437FE" w:rsidP="00DD6621">
      <w:pPr>
        <w:pStyle w:val="BodyText"/>
        <w:ind w:left="860" w:right="239"/>
        <w:sectPr w:rsidR="000437FE">
          <w:headerReference w:type="default" r:id="rId12"/>
          <w:type w:val="continuous"/>
          <w:pgSz w:w="12240" w:h="15840"/>
          <w:pgMar w:top="1000" w:right="620" w:bottom="280" w:left="580" w:header="294" w:footer="0" w:gutter="0"/>
          <w:pgNumType w:start="1"/>
          <w:cols w:space="720"/>
        </w:sectPr>
      </w:pPr>
    </w:p>
    <w:p w14:paraId="6759E3A1" w14:textId="77777777" w:rsidR="00427FA5" w:rsidRDefault="00427FA5">
      <w:pPr>
        <w:pStyle w:val="BodyText"/>
        <w:spacing w:before="9"/>
        <w:rPr>
          <w:sz w:val="19"/>
        </w:rPr>
      </w:pPr>
    </w:p>
    <w:p w14:paraId="268F19F9" w14:textId="77777777" w:rsidR="000205E9" w:rsidRPr="000205E9" w:rsidRDefault="000205E9" w:rsidP="000205E9">
      <w:pPr>
        <w:rPr>
          <w:rFonts w:cstheme="minorHAnsi"/>
          <w:color w:val="FF0000"/>
        </w:rPr>
      </w:pPr>
    </w:p>
    <w:p w14:paraId="10B5285D" w14:textId="77777777" w:rsidR="00427FA5" w:rsidRDefault="00784F7B" w:rsidP="00D17886">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52A15C0F" w14:textId="14FB9BF7" w:rsidR="00427FA5" w:rsidRPr="009E2D9F" w:rsidRDefault="00B60700">
      <w:pPr>
        <w:pStyle w:val="BodyText"/>
        <w:rPr>
          <w:i w:val="0"/>
          <w:iCs w:val="0"/>
          <w:color w:val="FF0000"/>
        </w:rPr>
      </w:pPr>
      <w:r w:rsidRPr="00B60700">
        <w:rPr>
          <w:i w:val="0"/>
          <w:iCs w:val="0"/>
          <w:color w:val="FF0000"/>
        </w:rPr>
        <w:t xml:space="preserve">The </w:t>
      </w:r>
      <w:r w:rsidR="00D52D74">
        <w:rPr>
          <w:i w:val="0"/>
          <w:iCs w:val="0"/>
          <w:color w:val="FF0000"/>
        </w:rPr>
        <w:t>data are deidentified</w:t>
      </w:r>
      <w:r w:rsidR="00285412">
        <w:rPr>
          <w:i w:val="0"/>
          <w:iCs w:val="0"/>
          <w:color w:val="FF0000"/>
        </w:rPr>
        <w:t>, and th</w:t>
      </w:r>
      <w:r w:rsidR="00EF0C94">
        <w:rPr>
          <w:i w:val="0"/>
          <w:iCs w:val="0"/>
          <w:color w:val="FF0000"/>
        </w:rPr>
        <w:t xml:space="preserve">ere is </w:t>
      </w:r>
      <w:r w:rsidR="00285412">
        <w:rPr>
          <w:i w:val="0"/>
          <w:iCs w:val="0"/>
          <w:color w:val="FF0000"/>
        </w:rPr>
        <w:t>data access committee</w:t>
      </w:r>
      <w:r w:rsidR="00EF0C94">
        <w:rPr>
          <w:i w:val="0"/>
          <w:iCs w:val="0"/>
          <w:color w:val="FF0000"/>
        </w:rPr>
        <w:t xml:space="preserve"> (see 5B)</w:t>
      </w:r>
      <w:r w:rsidR="00285412">
        <w:rPr>
          <w:i w:val="0"/>
          <w:iCs w:val="0"/>
          <w:color w:val="FF0000"/>
        </w:rPr>
        <w:t xml:space="preserve"> </w:t>
      </w:r>
      <w:r w:rsidR="00EA056F">
        <w:rPr>
          <w:i w:val="0"/>
          <w:iCs w:val="0"/>
          <w:color w:val="FF0000"/>
        </w:rPr>
        <w:t xml:space="preserve">that </w:t>
      </w:r>
      <w:r w:rsidR="00EF0C94">
        <w:rPr>
          <w:i w:val="0"/>
          <w:iCs w:val="0"/>
          <w:color w:val="FF0000"/>
        </w:rPr>
        <w:t>is used by</w:t>
      </w:r>
      <w:r w:rsidR="00285412">
        <w:rPr>
          <w:i w:val="0"/>
          <w:iCs w:val="0"/>
          <w:color w:val="FF0000"/>
        </w:rPr>
        <w:t xml:space="preserve"> </w:t>
      </w:r>
      <w:proofErr w:type="spellStart"/>
      <w:r w:rsidR="00285412">
        <w:rPr>
          <w:i w:val="0"/>
          <w:iCs w:val="0"/>
          <w:color w:val="FF0000"/>
        </w:rPr>
        <w:t>NeMO</w:t>
      </w:r>
      <w:proofErr w:type="spellEnd"/>
      <w:r w:rsidR="00285412">
        <w:rPr>
          <w:i w:val="0"/>
          <w:iCs w:val="0"/>
          <w:color w:val="FF0000"/>
        </w:rPr>
        <w:t xml:space="preserve"> </w:t>
      </w:r>
      <w:r w:rsidR="00EF0C94">
        <w:rPr>
          <w:i w:val="0"/>
          <w:iCs w:val="0"/>
          <w:color w:val="FF0000"/>
        </w:rPr>
        <w:t>to</w:t>
      </w:r>
      <w:r w:rsidR="001E1678">
        <w:rPr>
          <w:i w:val="0"/>
          <w:iCs w:val="0"/>
          <w:color w:val="FF0000"/>
        </w:rPr>
        <w:t xml:space="preserve"> evaluate the proposed use of the sensitive data from human subjects.  </w:t>
      </w:r>
      <w:r w:rsidR="007A193F">
        <w:rPr>
          <w:i w:val="0"/>
          <w:iCs w:val="0"/>
          <w:color w:val="FF0000"/>
        </w:rPr>
        <w:t xml:space="preserve">The data archives </w:t>
      </w:r>
      <w:r w:rsidR="00F26677">
        <w:rPr>
          <w:i w:val="0"/>
          <w:iCs w:val="0"/>
          <w:color w:val="FF0000"/>
        </w:rPr>
        <w:t xml:space="preserve">which will hold the data are </w:t>
      </w:r>
      <w:r w:rsidR="001E1678">
        <w:rPr>
          <w:i w:val="0"/>
          <w:iCs w:val="0"/>
          <w:color w:val="FF0000"/>
        </w:rPr>
        <w:t xml:space="preserve">funded </w:t>
      </w:r>
      <w:r w:rsidR="00072A32">
        <w:rPr>
          <w:i w:val="0"/>
          <w:iCs w:val="0"/>
          <w:color w:val="FF0000"/>
        </w:rPr>
        <w:t xml:space="preserve">by NIH, so </w:t>
      </w:r>
      <w:r w:rsidR="00F26677">
        <w:rPr>
          <w:i w:val="0"/>
          <w:iCs w:val="0"/>
          <w:color w:val="FF0000"/>
        </w:rPr>
        <w:t>they have a Certificate of Confidentiality</w:t>
      </w:r>
      <w:r w:rsidR="00035FB6">
        <w:rPr>
          <w:i w:val="0"/>
          <w:iCs w:val="0"/>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5E79EF91" w14:textId="06E86439" w:rsidR="007A2ADE" w:rsidRDefault="007A2ADE">
      <w:pPr>
        <w:pStyle w:val="BodyText"/>
        <w:ind w:left="860"/>
      </w:pPr>
    </w:p>
    <w:p w14:paraId="61D9A22E" w14:textId="369B11F0" w:rsidR="007E022C" w:rsidRPr="007E022C" w:rsidRDefault="007E022C" w:rsidP="007E022C">
      <w:pPr>
        <w:rPr>
          <w:rFonts w:cstheme="minorHAnsi"/>
          <w:color w:val="FF0000"/>
        </w:rPr>
      </w:pPr>
      <w:r w:rsidRPr="007E022C">
        <w:rPr>
          <w:rFonts w:cstheme="minorHAnsi"/>
          <w:color w:val="FF0000"/>
        </w:rPr>
        <w:t>The Office of Sponsored Programs at University X that will be administering this award has created a data management and sharing plan compliance system as part of their process for submitting the annual NIH progress report.  That Office will be monitoring submission of data to</w:t>
      </w:r>
      <w:r w:rsidR="00D61202">
        <w:rPr>
          <w:rFonts w:cstheme="minorHAnsi"/>
          <w:color w:val="FF0000"/>
        </w:rPr>
        <w:t xml:space="preserve"> </w:t>
      </w:r>
      <w:r w:rsidRPr="007E022C">
        <w:rPr>
          <w:rFonts w:cstheme="minorHAnsi"/>
          <w:color w:val="FF0000"/>
        </w:rPr>
        <w:t xml:space="preserve">NEMO.  </w:t>
      </w:r>
    </w:p>
    <w:p w14:paraId="6197D273" w14:textId="18716C82"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24965040" w14:textId="330F80AB" w:rsidR="00BC0438" w:rsidRPr="00BC0438" w:rsidRDefault="00BC0438" w:rsidP="00BC0438">
      <w:pPr>
        <w:pStyle w:val="NoSpacing"/>
        <w:rPr>
          <w:rFonts w:ascii="Arial" w:hAnsi="Arial" w:cs="Arial"/>
          <w:color w:val="FF0000"/>
        </w:rPr>
      </w:pPr>
      <w:r w:rsidRPr="00BC0438">
        <w:rPr>
          <w:rFonts w:ascii="Arial" w:hAnsi="Arial" w:cs="Arial"/>
          <w:color w:val="FF0000"/>
        </w:rPr>
        <w:t xml:space="preserve">Data will be validated using the existing pipelines at </w:t>
      </w:r>
      <w:proofErr w:type="spellStart"/>
      <w:r w:rsidRPr="00BC0438">
        <w:rPr>
          <w:rFonts w:ascii="Arial" w:hAnsi="Arial" w:cs="Arial"/>
          <w:color w:val="FF0000"/>
        </w:rPr>
        <w:t>NeMO</w:t>
      </w:r>
      <w:proofErr w:type="spellEnd"/>
      <w:r w:rsidRPr="00BC0438">
        <w:rPr>
          <w:rFonts w:ascii="Arial" w:hAnsi="Arial" w:cs="Arial"/>
          <w:color w:val="FF0000"/>
        </w:rPr>
        <w:t xml:space="preserve">.  We will submit each dataset once we reach a specific data freeze milestone.  Upon each data freeze we will perform an initial phase of analysis that will culminate in the production of the cell × property matrix and associated metadata, at which point the dataset will be released.  </w:t>
      </w:r>
    </w:p>
    <w:p w14:paraId="359167FD" w14:textId="77777777" w:rsidR="00BC0438" w:rsidRPr="00BC0438" w:rsidRDefault="00BC0438" w:rsidP="00BC0438">
      <w:pPr>
        <w:pStyle w:val="NoSpacing"/>
        <w:rPr>
          <w:rFonts w:ascii="Arial" w:hAnsi="Arial" w:cs="Arial"/>
          <w:color w:val="FF0000"/>
        </w:rPr>
      </w:pPr>
    </w:p>
    <w:p w14:paraId="264F2C5A"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These milestones and target timelines include: </w:t>
      </w:r>
    </w:p>
    <w:p w14:paraId="4665518F" w14:textId="77777777" w:rsidR="00BC0438" w:rsidRPr="00BC0438" w:rsidRDefault="00BC0438" w:rsidP="00BC0438">
      <w:pPr>
        <w:pStyle w:val="NoSpacing"/>
        <w:rPr>
          <w:rFonts w:ascii="Arial" w:hAnsi="Arial" w:cs="Arial"/>
          <w:color w:val="FF0000"/>
        </w:rPr>
      </w:pPr>
    </w:p>
    <w:p w14:paraId="37F6C520"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1st quarter of year 2:  A full spatial single-cell ATAC-seq map of an entire mouse brain at P14. </w:t>
      </w:r>
    </w:p>
    <w:p w14:paraId="10F51EDD" w14:textId="77777777" w:rsidR="00BC0438" w:rsidRPr="00BC0438" w:rsidRDefault="00BC0438" w:rsidP="00BC0438">
      <w:pPr>
        <w:pStyle w:val="NoSpacing"/>
        <w:rPr>
          <w:rFonts w:ascii="Arial" w:hAnsi="Arial" w:cs="Arial"/>
          <w:color w:val="FF0000"/>
        </w:rPr>
      </w:pPr>
    </w:p>
    <w:p w14:paraId="26ADCDA4"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2:  An accompanying spatially-mapped single-cell RNA-seq dataset for a full mouse brain at P14, integrated with the ATAC dataset. </w:t>
      </w:r>
    </w:p>
    <w:p w14:paraId="74B6DFBF" w14:textId="77777777" w:rsidR="00BC0438" w:rsidRPr="00BC0438" w:rsidRDefault="00BC0438" w:rsidP="00BC0438">
      <w:pPr>
        <w:pStyle w:val="NoSpacing"/>
        <w:rPr>
          <w:rFonts w:ascii="Arial" w:hAnsi="Arial" w:cs="Arial"/>
          <w:color w:val="FF0000"/>
        </w:rPr>
      </w:pPr>
    </w:p>
    <w:p w14:paraId="26B2940E"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2nd quarter of year 3:  A full spatial single-cell ATAC-seq map of each time point. </w:t>
      </w:r>
    </w:p>
    <w:p w14:paraId="2BE6A5B1" w14:textId="77777777" w:rsidR="00BC0438" w:rsidRPr="00BC0438" w:rsidRDefault="00BC0438" w:rsidP="00BC0438">
      <w:pPr>
        <w:pStyle w:val="NoSpacing"/>
        <w:rPr>
          <w:rFonts w:ascii="Arial" w:hAnsi="Arial" w:cs="Arial"/>
          <w:color w:val="FF0000"/>
        </w:rPr>
      </w:pPr>
    </w:p>
    <w:p w14:paraId="4A6F5184"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2nd quarter of year 3:  A full spatial single-cell DNA methylation map for P14, integrated with RNA and ATAC datasets. </w:t>
      </w:r>
    </w:p>
    <w:p w14:paraId="2B97031B" w14:textId="77777777" w:rsidR="00BC0438" w:rsidRPr="00BC0438" w:rsidRDefault="00BC0438" w:rsidP="00BC0438">
      <w:pPr>
        <w:pStyle w:val="NoSpacing"/>
        <w:rPr>
          <w:rFonts w:ascii="Arial" w:hAnsi="Arial" w:cs="Arial"/>
          <w:color w:val="FF0000"/>
        </w:rPr>
      </w:pPr>
    </w:p>
    <w:p w14:paraId="5B5EE797"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3:  The complete spatial single-cell RNA-seq dataset for all time points, integrated with the ATAC data. </w:t>
      </w:r>
    </w:p>
    <w:p w14:paraId="62E78251" w14:textId="77777777" w:rsidR="00BC0438" w:rsidRPr="00BC0438" w:rsidRDefault="00BC0438" w:rsidP="00BC0438">
      <w:pPr>
        <w:pStyle w:val="NoSpacing"/>
        <w:rPr>
          <w:rFonts w:ascii="Arial" w:hAnsi="Arial" w:cs="Arial"/>
          <w:color w:val="FF0000"/>
        </w:rPr>
      </w:pPr>
    </w:p>
    <w:p w14:paraId="667F3DEE"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3:  A full spatial single-cell map for all modalities, ATAC, RNA, and DNA methylation, integrated across modalities. </w:t>
      </w:r>
    </w:p>
    <w:p w14:paraId="525C6BD3" w14:textId="55FE497C" w:rsidR="007A2ADE" w:rsidRPr="003B5F8A" w:rsidRDefault="007A2ADE" w:rsidP="001D461A">
      <w:pPr>
        <w:rPr>
          <w:rFonts w:cstheme="minorHAnsi"/>
          <w:color w:val="FF0000"/>
        </w:rPr>
      </w:pPr>
    </w:p>
    <w:sectPr w:rsidR="007A2ADE"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17D5" w14:textId="77777777" w:rsidR="00B81C75" w:rsidRDefault="00B81C75">
      <w:r>
        <w:separator/>
      </w:r>
    </w:p>
  </w:endnote>
  <w:endnote w:type="continuationSeparator" w:id="0">
    <w:p w14:paraId="083804BF" w14:textId="77777777" w:rsidR="00B81C75" w:rsidRDefault="00B8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EC42" w14:textId="77777777" w:rsidR="00B81C75" w:rsidRDefault="00B81C75">
      <w:r>
        <w:separator/>
      </w:r>
    </w:p>
  </w:footnote>
  <w:footnote w:type="continuationSeparator" w:id="0">
    <w:p w14:paraId="28BDB95C" w14:textId="77777777" w:rsidR="00B81C75" w:rsidRDefault="00B8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01EFD"/>
    <w:multiLevelType w:val="hybridMultilevel"/>
    <w:tmpl w:val="049E6040"/>
    <w:lvl w:ilvl="0" w:tplc="FFFFFFFF">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1878" w:hanging="361"/>
      </w:pPr>
      <w:rPr>
        <w:rFonts w:hint="default"/>
        <w:lang w:val="en-US" w:eastAsia="en-US" w:bidi="ar-SA"/>
      </w:rPr>
    </w:lvl>
    <w:lvl w:ilvl="2" w:tplc="FFFFFFFF">
      <w:numFmt w:val="bullet"/>
      <w:lvlText w:val="•"/>
      <w:lvlJc w:val="left"/>
      <w:pPr>
        <w:ind w:left="2896" w:hanging="361"/>
      </w:pPr>
      <w:rPr>
        <w:rFonts w:hint="default"/>
        <w:lang w:val="en-US" w:eastAsia="en-US" w:bidi="ar-SA"/>
      </w:rPr>
    </w:lvl>
    <w:lvl w:ilvl="3" w:tplc="FFFFFFFF">
      <w:numFmt w:val="bullet"/>
      <w:lvlText w:val="•"/>
      <w:lvlJc w:val="left"/>
      <w:pPr>
        <w:ind w:left="3914" w:hanging="361"/>
      </w:pPr>
      <w:rPr>
        <w:rFonts w:hint="default"/>
        <w:lang w:val="en-US" w:eastAsia="en-US" w:bidi="ar-SA"/>
      </w:rPr>
    </w:lvl>
    <w:lvl w:ilvl="4" w:tplc="FFFFFFFF">
      <w:numFmt w:val="bullet"/>
      <w:lvlText w:val="•"/>
      <w:lvlJc w:val="left"/>
      <w:pPr>
        <w:ind w:left="4932" w:hanging="361"/>
      </w:pPr>
      <w:rPr>
        <w:rFonts w:hint="default"/>
        <w:lang w:val="en-US" w:eastAsia="en-US" w:bidi="ar-SA"/>
      </w:rPr>
    </w:lvl>
    <w:lvl w:ilvl="5" w:tplc="FFFFFFFF">
      <w:numFmt w:val="bullet"/>
      <w:lvlText w:val="•"/>
      <w:lvlJc w:val="left"/>
      <w:pPr>
        <w:ind w:left="5950" w:hanging="361"/>
      </w:pPr>
      <w:rPr>
        <w:rFonts w:hint="default"/>
        <w:lang w:val="en-US" w:eastAsia="en-US" w:bidi="ar-SA"/>
      </w:rPr>
    </w:lvl>
    <w:lvl w:ilvl="6" w:tplc="FFFFFFFF">
      <w:numFmt w:val="bullet"/>
      <w:lvlText w:val="•"/>
      <w:lvlJc w:val="left"/>
      <w:pPr>
        <w:ind w:left="6968" w:hanging="361"/>
      </w:pPr>
      <w:rPr>
        <w:rFonts w:hint="default"/>
        <w:lang w:val="en-US" w:eastAsia="en-US" w:bidi="ar-SA"/>
      </w:rPr>
    </w:lvl>
    <w:lvl w:ilvl="7" w:tplc="FFFFFFFF">
      <w:numFmt w:val="bullet"/>
      <w:lvlText w:val="•"/>
      <w:lvlJc w:val="left"/>
      <w:pPr>
        <w:ind w:left="7986" w:hanging="361"/>
      </w:pPr>
      <w:rPr>
        <w:rFonts w:hint="default"/>
        <w:lang w:val="en-US" w:eastAsia="en-US" w:bidi="ar-SA"/>
      </w:rPr>
    </w:lvl>
    <w:lvl w:ilvl="8" w:tplc="FFFFFFFF">
      <w:numFmt w:val="bullet"/>
      <w:lvlText w:val="•"/>
      <w:lvlJc w:val="left"/>
      <w:pPr>
        <w:ind w:left="9004" w:hanging="361"/>
      </w:pPr>
      <w:rPr>
        <w:rFonts w:hint="default"/>
        <w:lang w:val="en-US" w:eastAsia="en-US" w:bidi="ar-SA"/>
      </w:rPr>
    </w:lvl>
  </w:abstractNum>
  <w:abstractNum w:abstractNumId="2" w15:restartNumberingAfterBreak="0">
    <w:nsid w:val="4011000C"/>
    <w:multiLevelType w:val="hybridMultilevel"/>
    <w:tmpl w:val="0B6ECFC2"/>
    <w:lvl w:ilvl="0" w:tplc="C0AAE6E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3"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5"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6"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7"/>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A5"/>
    <w:rsid w:val="00004F0A"/>
    <w:rsid w:val="00016844"/>
    <w:rsid w:val="000205E9"/>
    <w:rsid w:val="00035FB6"/>
    <w:rsid w:val="000367CC"/>
    <w:rsid w:val="000437FE"/>
    <w:rsid w:val="00072A32"/>
    <w:rsid w:val="000D595F"/>
    <w:rsid w:val="00104E75"/>
    <w:rsid w:val="00105F2B"/>
    <w:rsid w:val="001208DB"/>
    <w:rsid w:val="00146145"/>
    <w:rsid w:val="00174E51"/>
    <w:rsid w:val="001A4179"/>
    <w:rsid w:val="001B6996"/>
    <w:rsid w:val="001C31AD"/>
    <w:rsid w:val="001D461A"/>
    <w:rsid w:val="001E1678"/>
    <w:rsid w:val="00213F86"/>
    <w:rsid w:val="00267AA9"/>
    <w:rsid w:val="002815DE"/>
    <w:rsid w:val="00285412"/>
    <w:rsid w:val="002C401F"/>
    <w:rsid w:val="002E0C67"/>
    <w:rsid w:val="00305C64"/>
    <w:rsid w:val="00332FC3"/>
    <w:rsid w:val="00363777"/>
    <w:rsid w:val="003826F7"/>
    <w:rsid w:val="003861FC"/>
    <w:rsid w:val="003A1AA3"/>
    <w:rsid w:val="003A798B"/>
    <w:rsid w:val="003B5F8A"/>
    <w:rsid w:val="003E3B8B"/>
    <w:rsid w:val="003E7696"/>
    <w:rsid w:val="003E79FB"/>
    <w:rsid w:val="00402103"/>
    <w:rsid w:val="00410BA8"/>
    <w:rsid w:val="00412B31"/>
    <w:rsid w:val="00427FA5"/>
    <w:rsid w:val="00430D44"/>
    <w:rsid w:val="00454D85"/>
    <w:rsid w:val="00456505"/>
    <w:rsid w:val="00463F1B"/>
    <w:rsid w:val="00496D16"/>
    <w:rsid w:val="004A612E"/>
    <w:rsid w:val="004B2794"/>
    <w:rsid w:val="004C1FEB"/>
    <w:rsid w:val="00515CD9"/>
    <w:rsid w:val="00554490"/>
    <w:rsid w:val="00557A96"/>
    <w:rsid w:val="005612D1"/>
    <w:rsid w:val="00572D97"/>
    <w:rsid w:val="005A309E"/>
    <w:rsid w:val="005A5768"/>
    <w:rsid w:val="005C0A4F"/>
    <w:rsid w:val="005C0BC8"/>
    <w:rsid w:val="005D3631"/>
    <w:rsid w:val="00643974"/>
    <w:rsid w:val="00643D82"/>
    <w:rsid w:val="00660428"/>
    <w:rsid w:val="006B0D92"/>
    <w:rsid w:val="006F79F3"/>
    <w:rsid w:val="00701E2A"/>
    <w:rsid w:val="007844DA"/>
    <w:rsid w:val="00784F7B"/>
    <w:rsid w:val="00795F9F"/>
    <w:rsid w:val="007A193F"/>
    <w:rsid w:val="007A2ADE"/>
    <w:rsid w:val="007B4137"/>
    <w:rsid w:val="007E022C"/>
    <w:rsid w:val="007F1A45"/>
    <w:rsid w:val="00811EC0"/>
    <w:rsid w:val="00813A6F"/>
    <w:rsid w:val="00835E1E"/>
    <w:rsid w:val="008378EA"/>
    <w:rsid w:val="0084140F"/>
    <w:rsid w:val="0087306C"/>
    <w:rsid w:val="00893227"/>
    <w:rsid w:val="00894CC7"/>
    <w:rsid w:val="008C4F99"/>
    <w:rsid w:val="009068CD"/>
    <w:rsid w:val="00924309"/>
    <w:rsid w:val="00943BCB"/>
    <w:rsid w:val="00944742"/>
    <w:rsid w:val="00962FB0"/>
    <w:rsid w:val="009637C9"/>
    <w:rsid w:val="009B2304"/>
    <w:rsid w:val="009D29AF"/>
    <w:rsid w:val="009E2D9F"/>
    <w:rsid w:val="00A35E35"/>
    <w:rsid w:val="00AD1B7D"/>
    <w:rsid w:val="00AE3509"/>
    <w:rsid w:val="00AF1EFE"/>
    <w:rsid w:val="00B2195D"/>
    <w:rsid w:val="00B258D1"/>
    <w:rsid w:val="00B51E92"/>
    <w:rsid w:val="00B5239C"/>
    <w:rsid w:val="00B60700"/>
    <w:rsid w:val="00B81C75"/>
    <w:rsid w:val="00B85CEA"/>
    <w:rsid w:val="00BC0438"/>
    <w:rsid w:val="00BF3721"/>
    <w:rsid w:val="00C00AB3"/>
    <w:rsid w:val="00C00F27"/>
    <w:rsid w:val="00C23E36"/>
    <w:rsid w:val="00C51033"/>
    <w:rsid w:val="00CD129E"/>
    <w:rsid w:val="00CE5829"/>
    <w:rsid w:val="00CF27D4"/>
    <w:rsid w:val="00D062EF"/>
    <w:rsid w:val="00D17886"/>
    <w:rsid w:val="00D20337"/>
    <w:rsid w:val="00D20DB5"/>
    <w:rsid w:val="00D27487"/>
    <w:rsid w:val="00D509F0"/>
    <w:rsid w:val="00D52D74"/>
    <w:rsid w:val="00D61202"/>
    <w:rsid w:val="00D62406"/>
    <w:rsid w:val="00D73B0A"/>
    <w:rsid w:val="00D74A85"/>
    <w:rsid w:val="00D74D2E"/>
    <w:rsid w:val="00D8331F"/>
    <w:rsid w:val="00D862E7"/>
    <w:rsid w:val="00D90F47"/>
    <w:rsid w:val="00DD6621"/>
    <w:rsid w:val="00DE623E"/>
    <w:rsid w:val="00E325E5"/>
    <w:rsid w:val="00E402BA"/>
    <w:rsid w:val="00E55210"/>
    <w:rsid w:val="00E558CC"/>
    <w:rsid w:val="00E63DB5"/>
    <w:rsid w:val="00EA056F"/>
    <w:rsid w:val="00EB0796"/>
    <w:rsid w:val="00EC6E65"/>
    <w:rsid w:val="00EF0C94"/>
    <w:rsid w:val="00F20EBF"/>
    <w:rsid w:val="00F225CD"/>
    <w:rsid w:val="00F26677"/>
    <w:rsid w:val="00F300D4"/>
    <w:rsid w:val="00F30FA0"/>
    <w:rsid w:val="00F44769"/>
    <w:rsid w:val="00F558CF"/>
    <w:rsid w:val="00F620CC"/>
    <w:rsid w:val="00F8733B"/>
    <w:rsid w:val="00FB4386"/>
    <w:rsid w:val="00FB55FA"/>
    <w:rsid w:val="00FB65F3"/>
    <w:rsid w:val="00FC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NoSpacing">
    <w:name w:val="No Spacing"/>
    <w:uiPriority w:val="1"/>
    <w:qFormat/>
    <w:rsid w:val="00F558CF"/>
    <w:pPr>
      <w:widowControl/>
      <w:autoSpaceDE/>
      <w:autoSpaceDN/>
    </w:pPr>
  </w:style>
  <w:style w:type="paragraph" w:styleId="Revision">
    <w:name w:val="Revision"/>
    <w:hidden/>
    <w:uiPriority w:val="99"/>
    <w:semiHidden/>
    <w:rsid w:val="007F1A4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51033"/>
    <w:rPr>
      <w:sz w:val="16"/>
      <w:szCs w:val="16"/>
    </w:rPr>
  </w:style>
  <w:style w:type="paragraph" w:styleId="CommentText">
    <w:name w:val="annotation text"/>
    <w:basedOn w:val="Normal"/>
    <w:link w:val="CommentTextChar"/>
    <w:uiPriority w:val="99"/>
    <w:unhideWhenUsed/>
    <w:rsid w:val="00C51033"/>
    <w:rPr>
      <w:sz w:val="20"/>
      <w:szCs w:val="20"/>
    </w:rPr>
  </w:style>
  <w:style w:type="character" w:customStyle="1" w:styleId="CommentTextChar">
    <w:name w:val="Comment Text Char"/>
    <w:basedOn w:val="DefaultParagraphFont"/>
    <w:link w:val="CommentText"/>
    <w:uiPriority w:val="99"/>
    <w:rsid w:val="00C510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1033"/>
    <w:rPr>
      <w:b/>
      <w:bCs/>
    </w:rPr>
  </w:style>
  <w:style w:type="character" w:customStyle="1" w:styleId="CommentSubjectChar">
    <w:name w:val="Comment Subject Char"/>
    <w:basedOn w:val="CommentTextChar"/>
    <w:link w:val="CommentSubject"/>
    <w:uiPriority w:val="99"/>
    <w:semiHidden/>
    <w:rsid w:val="00C5103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ithub.com/labna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ing.nih.go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ing.nih.gov/faqs%23/data-management-and-sharing-policy.ht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sharing.nih.gov/faqs%23/data-management-and-sharing-policy.htm" TargetMode="External"/><Relationship Id="rId4" Type="http://schemas.openxmlformats.org/officeDocument/2006/relationships/webSettings" Target="webSettings.xml"/><Relationship Id="rId9" Type="http://schemas.openxmlformats.org/officeDocument/2006/relationships/hyperlink" Target="https://sharing.nih.gov/data-management-and-sharing-policy/sharing-scientific-data/selecting-a-data-reposi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5F4BA747496842A27380FF34813B79" ma:contentTypeVersion="12" ma:contentTypeDescription="Create a new document." ma:contentTypeScope="" ma:versionID="491a0bbfdabbba58bb8ef6105d43ede1">
  <xsd:schema xmlns:xsd="http://www.w3.org/2001/XMLSchema" xmlns:xs="http://www.w3.org/2001/XMLSchema" xmlns:p="http://schemas.microsoft.com/office/2006/metadata/properties" xmlns:ns2="9a0f4d81-d278-4b5b-8ade-4f4c3bd316d4" xmlns:ns3="f1ff1ea1-8dfb-45c7-896c-b0fd3881d457" targetNamespace="http://schemas.microsoft.com/office/2006/metadata/properties" ma:root="true" ma:fieldsID="58d2f90b1f494722734124bc8332c0c5" ns2:_="" ns3:_="">
    <xsd:import namespace="9a0f4d81-d278-4b5b-8ade-4f4c3bd316d4"/>
    <xsd:import namespace="f1ff1ea1-8dfb-45c7-896c-b0fd3881d4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4d81-d278-4b5b-8ade-4f4c3bd31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4cdb21-bd8f-4fd4-b7a3-f2d94f9c68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f1ea1-8dfb-45c7-896c-b0fd3881d4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f04ec04-e335-49da-af42-96fb9bc2ebc2}" ma:internalName="TaxCatchAll" ma:showField="CatchAllData" ma:web="f1ff1ea1-8dfb-45c7-896c-b0fd3881d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2F1B8-4CDB-4C42-B80F-92237D414332}"/>
</file>

<file path=customXml/itemProps2.xml><?xml version="1.0" encoding="utf-8"?>
<ds:datastoreItem xmlns:ds="http://schemas.openxmlformats.org/officeDocument/2006/customXml" ds:itemID="{0B2D1FCA-BEFE-4259-834F-4AFB931CB0A1}"/>
</file>

<file path=docProps/app.xml><?xml version="1.0" encoding="utf-8"?>
<Properties xmlns="http://schemas.openxmlformats.org/officeDocument/2006/extended-properties" xmlns:vt="http://schemas.openxmlformats.org/officeDocument/2006/docPropsVTypes">
  <Template>Normal</Template>
  <TotalTime>55</TotalTime>
  <Pages>3</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40</cp:revision>
  <dcterms:created xsi:type="dcterms:W3CDTF">2022-08-16T14:19:00Z</dcterms:created>
  <dcterms:modified xsi:type="dcterms:W3CDTF">2022-08-25T17:32:00Z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ies>
</file>